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72D57A6C"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91AE2">
        <w:t>20</w:t>
      </w:r>
      <w:r w:rsidRPr="00CE0424">
        <w:tab/>
      </w:r>
      <w:r w:rsidR="00091557" w:rsidRPr="00CE0424">
        <w:rPr>
          <w:sz w:val="32"/>
          <w:szCs w:val="32"/>
        </w:rPr>
        <w:t>R2-</w:t>
      </w:r>
      <w:r w:rsidR="00F20F5C">
        <w:rPr>
          <w:sz w:val="32"/>
          <w:szCs w:val="32"/>
        </w:rPr>
        <w:t>2</w:t>
      </w:r>
      <w:r w:rsidR="00DF66E1">
        <w:rPr>
          <w:sz w:val="32"/>
          <w:szCs w:val="32"/>
        </w:rPr>
        <w:t>2</w:t>
      </w:r>
      <w:r w:rsidR="00D43C1D" w:rsidRPr="00D43C1D">
        <w:rPr>
          <w:sz w:val="32"/>
          <w:szCs w:val="32"/>
        </w:rPr>
        <w:t>12438</w:t>
      </w:r>
    </w:p>
    <w:p w14:paraId="0DEF01D1" w14:textId="445F06B2" w:rsidR="00E90E49" w:rsidRPr="00CE0424" w:rsidRDefault="00991AE2" w:rsidP="00311702">
      <w:pPr>
        <w:pStyle w:val="3GPPHeader"/>
      </w:pPr>
      <w:r>
        <w:t>Toulouse, France</w:t>
      </w:r>
      <w:r w:rsidR="00C268E6">
        <w:t xml:space="preserve">, </w:t>
      </w:r>
      <w:r w:rsidR="00D43C1D">
        <w:t>14 – 18 November 2022</w:t>
      </w:r>
    </w:p>
    <w:p w14:paraId="252563D4" w14:textId="77777777" w:rsidR="00E90E49" w:rsidRPr="00CE0424" w:rsidRDefault="00E90E49" w:rsidP="00357380">
      <w:pPr>
        <w:pStyle w:val="3GPPHeader"/>
      </w:pPr>
    </w:p>
    <w:p w14:paraId="267378A2" w14:textId="30B8A19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D43C1D">
        <w:rPr>
          <w:sz w:val="22"/>
          <w:szCs w:val="22"/>
        </w:rPr>
        <w:t>8.4.2.2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E2D9A4E" w:rsidR="00E90E49" w:rsidRPr="00CE0424" w:rsidRDefault="003D3C45" w:rsidP="00311702">
      <w:pPr>
        <w:pStyle w:val="3GPPHeader"/>
        <w:rPr>
          <w:sz w:val="22"/>
          <w:szCs w:val="22"/>
        </w:rPr>
      </w:pPr>
      <w:r>
        <w:rPr>
          <w:sz w:val="22"/>
          <w:szCs w:val="22"/>
        </w:rPr>
        <w:t>Title:</w:t>
      </w:r>
      <w:r w:rsidR="00E90E49" w:rsidRPr="00CE0424">
        <w:rPr>
          <w:sz w:val="22"/>
          <w:szCs w:val="22"/>
        </w:rPr>
        <w:tab/>
      </w:r>
      <w:r w:rsidR="00EC6B15" w:rsidRPr="00EC6B15">
        <w:rPr>
          <w:sz w:val="22"/>
          <w:szCs w:val="22"/>
        </w:rPr>
        <w:t>Qualitative analysis on what to include in the RRC model for LTM</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43C1D">
        <w:rPr>
          <w:sz w:val="22"/>
          <w:szCs w:val="22"/>
        </w:rPr>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7C858AD2" w14:textId="2B834D6C" w:rsidR="003267B7" w:rsidRDefault="00EC6B15" w:rsidP="003267B7">
      <w:pPr>
        <w:rPr>
          <w:rFonts w:ascii="Arial" w:hAnsi="Arial"/>
          <w:lang w:eastAsia="zh-CN"/>
        </w:rPr>
      </w:pPr>
      <w:r>
        <w:rPr>
          <w:rFonts w:ascii="Arial" w:hAnsi="Arial"/>
          <w:lang w:eastAsia="zh-CN"/>
        </w:rPr>
        <w:t xml:space="preserve">In the last RAN2#119-bis-e meeting, </w:t>
      </w:r>
      <w:r w:rsidR="000F40D0">
        <w:rPr>
          <w:rFonts w:ascii="Arial" w:hAnsi="Arial"/>
          <w:lang w:eastAsia="zh-CN"/>
        </w:rPr>
        <w:t>it was discussed what RRC model is needed to characterize an LTM candidate cell configuration and the following agreements were reached:</w:t>
      </w:r>
    </w:p>
    <w:p w14:paraId="5676CE9E" w14:textId="77777777" w:rsidR="00340F53" w:rsidRPr="00A2219A" w:rsidRDefault="00340F53" w:rsidP="00AE25EE">
      <w:pPr>
        <w:pStyle w:val="Agreement"/>
        <w:pBdr>
          <w:top w:val="single" w:sz="4" w:space="1" w:color="auto"/>
          <w:left w:val="single" w:sz="4" w:space="4" w:color="auto"/>
          <w:bottom w:val="single" w:sz="4" w:space="1" w:color="auto"/>
          <w:right w:val="single" w:sz="4" w:space="4" w:color="auto"/>
        </w:pBdr>
      </w:pPr>
      <w:r w:rsidRPr="00A2219A">
        <w:t xml:space="preserve">A L1/L2 inter-cell mobility </w:t>
      </w:r>
      <w:r>
        <w:t>candidate (</w:t>
      </w:r>
      <w:r w:rsidRPr="00A2219A">
        <w:t>target</w:t>
      </w:r>
      <w:r>
        <w:t>)</w:t>
      </w:r>
      <w:r w:rsidRPr="00A2219A">
        <w:t xml:space="preserve"> configuration is received within an RRC message before the </w:t>
      </w:r>
      <w:r>
        <w:t>L1/L2 dynamic switch</w:t>
      </w:r>
      <w:r w:rsidRPr="00A2219A">
        <w:t xml:space="preserve"> is triggered.</w:t>
      </w:r>
    </w:p>
    <w:p w14:paraId="26E16F00" w14:textId="77777777" w:rsidR="00340F53" w:rsidRPr="00A2219A" w:rsidRDefault="00340F53" w:rsidP="00AE25EE">
      <w:pPr>
        <w:pStyle w:val="Agreement"/>
        <w:pBdr>
          <w:top w:val="single" w:sz="4" w:space="1" w:color="auto"/>
          <w:left w:val="single" w:sz="4" w:space="4" w:color="auto"/>
          <w:bottom w:val="single" w:sz="4" w:space="1" w:color="auto"/>
          <w:right w:val="single" w:sz="4" w:space="4" w:color="auto"/>
        </w:pBdr>
      </w:pPr>
      <w:r w:rsidRPr="00A2219A">
        <w:t>RAN2 continue</w:t>
      </w:r>
      <w:r>
        <w:t>s</w:t>
      </w:r>
      <w:r w:rsidRPr="00A2219A">
        <w:t xml:space="preserve"> the discussion on the RRC models by focusing on Model 1 and Model 2 and stage-3 details.</w:t>
      </w:r>
    </w:p>
    <w:p w14:paraId="316C1730" w14:textId="46408CE2" w:rsidR="00340F53" w:rsidRPr="00A2219A" w:rsidRDefault="00AE25EE" w:rsidP="00AE25EE">
      <w:pPr>
        <w:pStyle w:val="Agreement"/>
        <w:numPr>
          <w:ilvl w:val="0"/>
          <w:numId w:val="0"/>
        </w:numPr>
        <w:pBdr>
          <w:top w:val="single" w:sz="4" w:space="1" w:color="auto"/>
          <w:left w:val="single" w:sz="4" w:space="4" w:color="auto"/>
          <w:bottom w:val="single" w:sz="4" w:space="1" w:color="auto"/>
          <w:right w:val="single" w:sz="4" w:space="4" w:color="auto"/>
        </w:pBdr>
        <w:ind w:left="2127" w:hanging="868"/>
      </w:pPr>
      <w:r>
        <w:t xml:space="preserve">       </w:t>
      </w:r>
      <w:r w:rsidR="00340F53" w:rsidRPr="00A2219A">
        <w:t>a.</w:t>
      </w:r>
      <w:r w:rsidR="00340F53" w:rsidRPr="00A2219A">
        <w:tab/>
        <w:t xml:space="preserve">Model 1: One </w:t>
      </w:r>
      <w:proofErr w:type="spellStart"/>
      <w:r w:rsidR="00340F53" w:rsidRPr="00A2219A">
        <w:t>RRCReconfiguration</w:t>
      </w:r>
      <w:proofErr w:type="spellEnd"/>
      <w:r w:rsidR="00340F53" w:rsidRPr="00A2219A">
        <w:t xml:space="preserve"> message (or FFS </w:t>
      </w:r>
      <w:proofErr w:type="spellStart"/>
      <w:r w:rsidR="00340F53" w:rsidRPr="00A2219A">
        <w:t>RRCReconfiguration</w:t>
      </w:r>
      <w:proofErr w:type="spellEnd"/>
      <w:r w:rsidR="00340F53" w:rsidRPr="00A2219A">
        <w:t xml:space="preserve"> IEs) for each candidate target configuration</w:t>
      </w:r>
    </w:p>
    <w:p w14:paraId="1AC24B28" w14:textId="00D5EF8C" w:rsidR="00340F53" w:rsidRDefault="00AE25EE" w:rsidP="00AE25EE">
      <w:pPr>
        <w:pStyle w:val="Agreement"/>
        <w:numPr>
          <w:ilvl w:val="0"/>
          <w:numId w:val="0"/>
        </w:numPr>
        <w:pBdr>
          <w:top w:val="single" w:sz="4" w:space="1" w:color="auto"/>
          <w:left w:val="single" w:sz="4" w:space="4" w:color="auto"/>
          <w:bottom w:val="single" w:sz="4" w:space="1" w:color="auto"/>
          <w:right w:val="single" w:sz="4" w:space="4" w:color="auto"/>
        </w:pBdr>
        <w:ind w:left="2127" w:hanging="868"/>
      </w:pPr>
      <w:r>
        <w:t xml:space="preserve">       </w:t>
      </w:r>
      <w:r w:rsidR="00340F53" w:rsidRPr="00A2219A">
        <w:t>b.</w:t>
      </w:r>
      <w:r w:rsidR="00340F53" w:rsidRPr="00A2219A">
        <w:tab/>
        <w:t xml:space="preserve">Model 2: One </w:t>
      </w:r>
      <w:proofErr w:type="spellStart"/>
      <w:r w:rsidR="00340F53" w:rsidRPr="00A2219A">
        <w:t>CellGroupConfig</w:t>
      </w:r>
      <w:proofErr w:type="spellEnd"/>
      <w:r w:rsidR="00340F53" w:rsidRPr="00A2219A">
        <w:t xml:space="preserve"> IE (FFS additional IEs) for each candidate target configuration</w:t>
      </w:r>
    </w:p>
    <w:p w14:paraId="21F01658" w14:textId="77777777" w:rsidR="00340F53" w:rsidRDefault="00340F53" w:rsidP="003267B7">
      <w:pPr>
        <w:rPr>
          <w:rFonts w:ascii="Arial" w:hAnsi="Arial"/>
          <w:lang w:eastAsia="zh-CN"/>
        </w:rPr>
      </w:pPr>
    </w:p>
    <w:p w14:paraId="4F475711" w14:textId="3CE285C2" w:rsidR="000F40D0" w:rsidRPr="003267B7" w:rsidRDefault="00340F53" w:rsidP="003267B7">
      <w:pPr>
        <w:rPr>
          <w:rFonts w:ascii="Arial" w:hAnsi="Arial"/>
          <w:lang w:eastAsia="zh-CN"/>
        </w:rPr>
      </w:pPr>
      <w:r>
        <w:rPr>
          <w:rFonts w:ascii="Arial" w:hAnsi="Arial"/>
          <w:lang w:eastAsia="zh-CN"/>
        </w:rPr>
        <w:t>According to this, in this contribution a qualitative analysis on what may be needed in a LTM candidate configuration is provided, together with a possible RRC model example for LTM.</w:t>
      </w:r>
    </w:p>
    <w:p w14:paraId="59E13DC4" w14:textId="77777777" w:rsidR="004000E8" w:rsidRDefault="00230D18" w:rsidP="00CE0424">
      <w:pPr>
        <w:pStyle w:val="Heading1"/>
      </w:pPr>
      <w:bookmarkStart w:id="0" w:name="_Ref178064866"/>
      <w:r>
        <w:t>2</w:t>
      </w:r>
      <w:r>
        <w:tab/>
      </w:r>
      <w:r w:rsidR="004000E8" w:rsidRPr="00CE0424">
        <w:t>Discussion</w:t>
      </w:r>
      <w:bookmarkEnd w:id="0"/>
    </w:p>
    <w:p w14:paraId="2C214409" w14:textId="77777777" w:rsidR="00A506E3" w:rsidRDefault="00CE78BB" w:rsidP="00176E9B">
      <w:pPr>
        <w:pStyle w:val="BodyText"/>
      </w:pPr>
      <w:r>
        <w:t xml:space="preserve">In the </w:t>
      </w:r>
      <w:r w:rsidR="00176E9B">
        <w:t xml:space="preserve">last RAN2 meeting, </w:t>
      </w:r>
      <w:r w:rsidR="006F27F1">
        <w:t xml:space="preserve">the topic on what RRC model should be chosen for LTM took place </w:t>
      </w:r>
      <w:r w:rsidR="008E79DC">
        <w:t>and the current situation is that RAN2 basically will focus its efforts on two main RRC models:</w:t>
      </w:r>
    </w:p>
    <w:p w14:paraId="6356D812" w14:textId="1A8E928C" w:rsidR="00CE78BB" w:rsidRDefault="00A506E3" w:rsidP="00A506E3">
      <w:pPr>
        <w:pStyle w:val="BodyText"/>
        <w:numPr>
          <w:ilvl w:val="0"/>
          <w:numId w:val="29"/>
        </w:numPr>
      </w:pPr>
      <w:r w:rsidRPr="00DF3BC8">
        <w:rPr>
          <w:b/>
          <w:bCs/>
        </w:rPr>
        <w:t>Model 1</w:t>
      </w:r>
      <w:r>
        <w:t xml:space="preserve">: </w:t>
      </w:r>
      <w:r w:rsidR="00DF3BC8" w:rsidRPr="00DF3BC8">
        <w:t xml:space="preserve">One </w:t>
      </w:r>
      <w:proofErr w:type="spellStart"/>
      <w:r w:rsidR="00DF3BC8" w:rsidRPr="00DF3BC8">
        <w:t>RRCReconfiguration</w:t>
      </w:r>
      <w:proofErr w:type="spellEnd"/>
      <w:r w:rsidR="00DF3BC8" w:rsidRPr="00DF3BC8">
        <w:t xml:space="preserve"> message (or FFS </w:t>
      </w:r>
      <w:proofErr w:type="spellStart"/>
      <w:r w:rsidR="00DF3BC8" w:rsidRPr="00DF3BC8">
        <w:t>RRCReconfiguration</w:t>
      </w:r>
      <w:proofErr w:type="spellEnd"/>
      <w:r w:rsidR="00DF3BC8" w:rsidRPr="00DF3BC8">
        <w:t xml:space="preserve"> IEs) for each candidate target configuration</w:t>
      </w:r>
      <w:r w:rsidR="001651E5">
        <w:t>.</w:t>
      </w:r>
    </w:p>
    <w:p w14:paraId="08866B99" w14:textId="6A98B616" w:rsidR="00DF3BC8" w:rsidRDefault="00DF3BC8" w:rsidP="00A506E3">
      <w:pPr>
        <w:pStyle w:val="BodyText"/>
        <w:numPr>
          <w:ilvl w:val="0"/>
          <w:numId w:val="29"/>
        </w:numPr>
      </w:pPr>
      <w:r w:rsidRPr="00DF3BC8">
        <w:rPr>
          <w:b/>
          <w:bCs/>
        </w:rPr>
        <w:t>Model 2</w:t>
      </w:r>
      <w:r>
        <w:t xml:space="preserve">: </w:t>
      </w:r>
      <w:r w:rsidR="001651E5" w:rsidRPr="001651E5">
        <w:t xml:space="preserve">One </w:t>
      </w:r>
      <w:proofErr w:type="spellStart"/>
      <w:r w:rsidR="001651E5" w:rsidRPr="001651E5">
        <w:t>CellGroupConfig</w:t>
      </w:r>
      <w:proofErr w:type="spellEnd"/>
      <w:r w:rsidR="001651E5" w:rsidRPr="001651E5">
        <w:t xml:space="preserve"> IE (FFS additional IEs) for each candidate target configuration</w:t>
      </w:r>
      <w:r w:rsidR="001651E5">
        <w:t>.</w:t>
      </w:r>
    </w:p>
    <w:p w14:paraId="11BE5DAE" w14:textId="51F8C519" w:rsidR="001651E5" w:rsidRDefault="001651E5" w:rsidP="001651E5">
      <w:pPr>
        <w:pStyle w:val="BodyText"/>
      </w:pPr>
      <w:r>
        <w:t>Strictly speaking, before expressing a preference on whether Model 1 and Model 2 should be chosen for LTM, one needs first to understand what configuration are needed to cope with the requirements, use cases, and scenarios for LTM.</w:t>
      </w:r>
    </w:p>
    <w:p w14:paraId="67C491D1" w14:textId="7ABBA911" w:rsidR="001651E5" w:rsidRDefault="001651E5" w:rsidP="001651E5">
      <w:pPr>
        <w:pStyle w:val="BodyText"/>
      </w:pPr>
      <w:r>
        <w:t xml:space="preserve">In this sense, let’s have a look on what is currently included in the </w:t>
      </w:r>
      <w:proofErr w:type="spellStart"/>
      <w:r w:rsidRPr="001651E5">
        <w:rPr>
          <w:i/>
          <w:iCs/>
        </w:rPr>
        <w:t>RRCReconfiguration</w:t>
      </w:r>
      <w:proofErr w:type="spellEnd"/>
      <w:r>
        <w:t xml:space="preserve"> message</w:t>
      </w:r>
      <w:r w:rsidR="00632FB6">
        <w:t xml:space="preserve"> (please note that only main configurations/IEs are considered in this analysis)</w:t>
      </w:r>
      <w:r>
        <w:t>:</w:t>
      </w:r>
    </w:p>
    <w:p w14:paraId="7CC64802" w14:textId="77777777" w:rsidR="003527C5" w:rsidRDefault="003527C5" w:rsidP="001651E5">
      <w:pPr>
        <w:pStyle w:val="BodyText"/>
      </w:pPr>
    </w:p>
    <w:p w14:paraId="23D5F931" w14:textId="42633544" w:rsidR="007E71B9" w:rsidRPr="007E71B9" w:rsidRDefault="007E71B9" w:rsidP="007E71B9">
      <w:pPr>
        <w:pStyle w:val="TH"/>
        <w:rPr>
          <w:bCs/>
          <w:i/>
          <w:iCs/>
        </w:rPr>
      </w:pPr>
      <w:proofErr w:type="spellStart"/>
      <w:r w:rsidRPr="00B55E3E">
        <w:rPr>
          <w:bCs/>
          <w:i/>
          <w:iCs/>
        </w:rPr>
        <w:t>RRCReconfiguration</w:t>
      </w:r>
      <w:proofErr w:type="spellEnd"/>
      <w:r w:rsidRPr="00B55E3E">
        <w:rPr>
          <w:bCs/>
          <w:i/>
          <w:iCs/>
        </w:rPr>
        <w:t xml:space="preserve"> message</w:t>
      </w:r>
    </w:p>
    <w:p w14:paraId="51447AA4" w14:textId="77777777" w:rsidR="008633F6" w:rsidRPr="007E71B9" w:rsidRDefault="008633F6" w:rsidP="008633F6">
      <w:pPr>
        <w:pStyle w:val="PL"/>
        <w:rPr>
          <w:sz w:val="11"/>
          <w:szCs w:val="15"/>
        </w:rPr>
      </w:pPr>
      <w:r w:rsidRPr="007E71B9">
        <w:rPr>
          <w:sz w:val="11"/>
          <w:szCs w:val="15"/>
        </w:rPr>
        <w:t xml:space="preserve">RRCReconfiguration-IEs ::=              </w:t>
      </w:r>
      <w:r w:rsidRPr="007E71B9">
        <w:rPr>
          <w:color w:val="993366"/>
          <w:sz w:val="11"/>
          <w:szCs w:val="15"/>
        </w:rPr>
        <w:t>SEQUENCE</w:t>
      </w:r>
      <w:r w:rsidRPr="007E71B9">
        <w:rPr>
          <w:sz w:val="11"/>
          <w:szCs w:val="15"/>
        </w:rPr>
        <w:t xml:space="preserve"> {</w:t>
      </w:r>
    </w:p>
    <w:p w14:paraId="4B21B826" w14:textId="77777777" w:rsidR="008633F6" w:rsidRPr="007E71B9" w:rsidRDefault="008633F6" w:rsidP="008633F6">
      <w:pPr>
        <w:pStyle w:val="PL"/>
        <w:rPr>
          <w:color w:val="808080"/>
          <w:sz w:val="11"/>
          <w:szCs w:val="15"/>
        </w:rPr>
      </w:pPr>
      <w:r w:rsidRPr="007E71B9">
        <w:rPr>
          <w:sz w:val="11"/>
          <w:szCs w:val="15"/>
        </w:rPr>
        <w:t xml:space="preserve">    radioBearerConfig                       RadioBearerConfig                                                      </w:t>
      </w:r>
      <w:r w:rsidRPr="007E71B9">
        <w:rPr>
          <w:color w:val="993366"/>
          <w:sz w:val="11"/>
          <w:szCs w:val="15"/>
        </w:rPr>
        <w:t>OPTIONAL</w:t>
      </w:r>
      <w:r w:rsidRPr="007E71B9">
        <w:rPr>
          <w:sz w:val="11"/>
          <w:szCs w:val="15"/>
        </w:rPr>
        <w:t xml:space="preserve">, </w:t>
      </w:r>
      <w:r w:rsidRPr="007E71B9">
        <w:rPr>
          <w:color w:val="808080"/>
          <w:sz w:val="11"/>
          <w:szCs w:val="15"/>
        </w:rPr>
        <w:t>-- Need M</w:t>
      </w:r>
    </w:p>
    <w:p w14:paraId="67A26A16" w14:textId="77777777" w:rsidR="008633F6" w:rsidRPr="007E71B9" w:rsidRDefault="008633F6" w:rsidP="008633F6">
      <w:pPr>
        <w:pStyle w:val="PL"/>
        <w:rPr>
          <w:color w:val="808080"/>
          <w:sz w:val="11"/>
          <w:szCs w:val="15"/>
        </w:rPr>
      </w:pPr>
      <w:r w:rsidRPr="007E71B9">
        <w:rPr>
          <w:sz w:val="11"/>
          <w:szCs w:val="15"/>
        </w:rPr>
        <w:t xml:space="preserve">    secondaryCellGroup                      </w:t>
      </w:r>
      <w:r w:rsidRPr="007E71B9">
        <w:rPr>
          <w:color w:val="993366"/>
          <w:sz w:val="11"/>
          <w:szCs w:val="15"/>
        </w:rPr>
        <w:t>OCTET</w:t>
      </w:r>
      <w:r w:rsidRPr="007E71B9">
        <w:rPr>
          <w:sz w:val="11"/>
          <w:szCs w:val="15"/>
        </w:rPr>
        <w:t xml:space="preserve"> </w:t>
      </w:r>
      <w:r w:rsidRPr="007E71B9">
        <w:rPr>
          <w:color w:val="993366"/>
          <w:sz w:val="11"/>
          <w:szCs w:val="15"/>
        </w:rPr>
        <w:t>STRING</w:t>
      </w:r>
      <w:r w:rsidRPr="007E71B9">
        <w:rPr>
          <w:sz w:val="11"/>
          <w:szCs w:val="15"/>
        </w:rPr>
        <w:t xml:space="preserve"> (CONTAINING CellGroupConfig)                              </w:t>
      </w:r>
      <w:r w:rsidRPr="007E71B9">
        <w:rPr>
          <w:color w:val="993366"/>
          <w:sz w:val="11"/>
          <w:szCs w:val="15"/>
        </w:rPr>
        <w:t>OPTIONAL</w:t>
      </w:r>
      <w:r w:rsidRPr="007E71B9">
        <w:rPr>
          <w:sz w:val="11"/>
          <w:szCs w:val="15"/>
        </w:rPr>
        <w:t xml:space="preserve">, </w:t>
      </w:r>
      <w:r w:rsidRPr="007E71B9">
        <w:rPr>
          <w:color w:val="808080"/>
          <w:sz w:val="11"/>
          <w:szCs w:val="15"/>
        </w:rPr>
        <w:t>-- Cond SCG</w:t>
      </w:r>
    </w:p>
    <w:p w14:paraId="5CCCB77D" w14:textId="77777777" w:rsidR="008633F6" w:rsidRPr="007E71B9" w:rsidRDefault="008633F6" w:rsidP="008633F6">
      <w:pPr>
        <w:pStyle w:val="PL"/>
        <w:rPr>
          <w:color w:val="808080"/>
          <w:sz w:val="11"/>
          <w:szCs w:val="15"/>
        </w:rPr>
      </w:pPr>
      <w:r w:rsidRPr="007E71B9">
        <w:rPr>
          <w:sz w:val="11"/>
          <w:szCs w:val="15"/>
        </w:rPr>
        <w:t xml:space="preserve">    measConfig                              MeasConfig                                                             </w:t>
      </w:r>
      <w:r w:rsidRPr="007E71B9">
        <w:rPr>
          <w:color w:val="993366"/>
          <w:sz w:val="11"/>
          <w:szCs w:val="15"/>
        </w:rPr>
        <w:t>OPTIONAL</w:t>
      </w:r>
      <w:r w:rsidRPr="007E71B9">
        <w:rPr>
          <w:sz w:val="11"/>
          <w:szCs w:val="15"/>
        </w:rPr>
        <w:t xml:space="preserve">, </w:t>
      </w:r>
      <w:r w:rsidRPr="007E71B9">
        <w:rPr>
          <w:color w:val="808080"/>
          <w:sz w:val="11"/>
          <w:szCs w:val="15"/>
        </w:rPr>
        <w:t>-- Need M</w:t>
      </w:r>
    </w:p>
    <w:p w14:paraId="5F8771AD" w14:textId="77777777" w:rsidR="00B73F34" w:rsidRDefault="00B73F34" w:rsidP="008633F6">
      <w:pPr>
        <w:pStyle w:val="PL"/>
        <w:rPr>
          <w:color w:val="767171" w:themeColor="background2" w:themeShade="80"/>
          <w:sz w:val="11"/>
          <w:szCs w:val="15"/>
        </w:rPr>
      </w:pPr>
    </w:p>
    <w:p w14:paraId="0B276524" w14:textId="0D570C81" w:rsidR="008633F6" w:rsidRPr="00B73F34" w:rsidRDefault="007A3CF4" w:rsidP="008633F6">
      <w:pPr>
        <w:pStyle w:val="PL"/>
        <w:rPr>
          <w:color w:val="FF0000"/>
          <w:sz w:val="11"/>
          <w:szCs w:val="15"/>
        </w:rPr>
      </w:pPr>
      <w:r w:rsidRPr="00B73F34">
        <w:rPr>
          <w:color w:val="FF0000"/>
          <w:sz w:val="11"/>
          <w:szCs w:val="15"/>
        </w:rPr>
        <w:t xml:space="preserve">&lt; </w:t>
      </w:r>
      <w:r w:rsidR="00B73F34" w:rsidRPr="00B73F34">
        <w:rPr>
          <w:color w:val="FF0000"/>
          <w:sz w:val="11"/>
          <w:szCs w:val="15"/>
        </w:rPr>
        <w:t>unnecessary fields skipped</w:t>
      </w:r>
      <w:r w:rsidRPr="00B73F34">
        <w:rPr>
          <w:color w:val="FF0000"/>
          <w:sz w:val="11"/>
          <w:szCs w:val="15"/>
        </w:rPr>
        <w:t xml:space="preserve"> &gt;</w:t>
      </w:r>
    </w:p>
    <w:p w14:paraId="15C5EA9E" w14:textId="77777777" w:rsidR="00B73F34" w:rsidRDefault="00B73F34" w:rsidP="008633F6">
      <w:pPr>
        <w:pStyle w:val="PL"/>
        <w:rPr>
          <w:sz w:val="11"/>
          <w:szCs w:val="15"/>
        </w:rPr>
      </w:pPr>
    </w:p>
    <w:p w14:paraId="6DC65C54" w14:textId="159F27C8" w:rsidR="008633F6" w:rsidRPr="007E71B9" w:rsidRDefault="008633F6" w:rsidP="008633F6">
      <w:pPr>
        <w:pStyle w:val="PL"/>
        <w:rPr>
          <w:color w:val="808080"/>
          <w:sz w:val="11"/>
          <w:szCs w:val="15"/>
        </w:rPr>
      </w:pPr>
      <w:r w:rsidRPr="007E71B9">
        <w:rPr>
          <w:sz w:val="11"/>
          <w:szCs w:val="15"/>
        </w:rPr>
        <w:lastRenderedPageBreak/>
        <w:t xml:space="preserve">    masterCellGroup                         </w:t>
      </w:r>
      <w:r w:rsidRPr="007E71B9">
        <w:rPr>
          <w:color w:val="993366"/>
          <w:sz w:val="11"/>
          <w:szCs w:val="15"/>
        </w:rPr>
        <w:t>OCTET</w:t>
      </w:r>
      <w:r w:rsidRPr="007E71B9">
        <w:rPr>
          <w:sz w:val="11"/>
          <w:szCs w:val="15"/>
        </w:rPr>
        <w:t xml:space="preserve"> </w:t>
      </w:r>
      <w:r w:rsidRPr="007E71B9">
        <w:rPr>
          <w:color w:val="993366"/>
          <w:sz w:val="11"/>
          <w:szCs w:val="15"/>
        </w:rPr>
        <w:t>STRING</w:t>
      </w:r>
      <w:r w:rsidRPr="007E71B9">
        <w:rPr>
          <w:sz w:val="11"/>
          <w:szCs w:val="15"/>
        </w:rPr>
        <w:t xml:space="preserve"> (CONTAINING CellGroupConfig)                              </w:t>
      </w:r>
      <w:r w:rsidRPr="007E71B9">
        <w:rPr>
          <w:color w:val="993366"/>
          <w:sz w:val="11"/>
          <w:szCs w:val="15"/>
        </w:rPr>
        <w:t>OPTIONAL</w:t>
      </w:r>
      <w:r w:rsidRPr="007E71B9">
        <w:rPr>
          <w:sz w:val="11"/>
          <w:szCs w:val="15"/>
        </w:rPr>
        <w:t xml:space="preserve">, </w:t>
      </w:r>
      <w:r w:rsidRPr="007E71B9">
        <w:rPr>
          <w:color w:val="808080"/>
          <w:sz w:val="11"/>
          <w:szCs w:val="15"/>
        </w:rPr>
        <w:t>-- Need M</w:t>
      </w:r>
    </w:p>
    <w:p w14:paraId="05EE5A5C" w14:textId="77777777" w:rsidR="008633F6" w:rsidRPr="007E71B9" w:rsidRDefault="008633F6" w:rsidP="008633F6">
      <w:pPr>
        <w:pStyle w:val="PL"/>
        <w:rPr>
          <w:color w:val="808080"/>
          <w:sz w:val="11"/>
          <w:szCs w:val="15"/>
        </w:rPr>
      </w:pPr>
      <w:r w:rsidRPr="007E71B9">
        <w:rPr>
          <w:sz w:val="11"/>
          <w:szCs w:val="15"/>
        </w:rPr>
        <w:t xml:space="preserve">    otherConfig                             OtherConfig                                                            </w:t>
      </w:r>
      <w:r w:rsidRPr="007E71B9">
        <w:rPr>
          <w:color w:val="993366"/>
          <w:sz w:val="11"/>
          <w:szCs w:val="15"/>
        </w:rPr>
        <w:t>OPTIONAL</w:t>
      </w:r>
      <w:r w:rsidRPr="007E71B9">
        <w:rPr>
          <w:sz w:val="11"/>
          <w:szCs w:val="15"/>
        </w:rPr>
        <w:t xml:space="preserve">, </w:t>
      </w:r>
      <w:r w:rsidRPr="007E71B9">
        <w:rPr>
          <w:color w:val="808080"/>
          <w:sz w:val="11"/>
          <w:szCs w:val="15"/>
        </w:rPr>
        <w:t>-- Need M</w:t>
      </w:r>
    </w:p>
    <w:p w14:paraId="15C6FD32" w14:textId="77777777" w:rsidR="008633F6" w:rsidRDefault="008633F6" w:rsidP="008633F6">
      <w:pPr>
        <w:pStyle w:val="PL"/>
        <w:rPr>
          <w:color w:val="AEAAAA" w:themeColor="background2" w:themeShade="BF"/>
          <w:sz w:val="11"/>
          <w:szCs w:val="15"/>
        </w:rPr>
      </w:pPr>
    </w:p>
    <w:p w14:paraId="046C6255" w14:textId="77777777" w:rsidR="00B73F34" w:rsidRPr="00B73F34" w:rsidRDefault="00B73F34" w:rsidP="00B73F34">
      <w:pPr>
        <w:pStyle w:val="PL"/>
        <w:rPr>
          <w:color w:val="FF0000"/>
          <w:sz w:val="11"/>
          <w:szCs w:val="15"/>
        </w:rPr>
      </w:pPr>
      <w:r w:rsidRPr="00B73F34">
        <w:rPr>
          <w:color w:val="FF0000"/>
          <w:sz w:val="11"/>
          <w:szCs w:val="15"/>
        </w:rPr>
        <w:t>&lt; unnecessary fields skipped &gt;</w:t>
      </w:r>
    </w:p>
    <w:p w14:paraId="27747093" w14:textId="77777777" w:rsidR="00B73F34" w:rsidRDefault="00B73F34" w:rsidP="008633F6">
      <w:pPr>
        <w:pStyle w:val="PL"/>
        <w:rPr>
          <w:sz w:val="11"/>
          <w:szCs w:val="15"/>
        </w:rPr>
      </w:pPr>
    </w:p>
    <w:p w14:paraId="39AC4A60" w14:textId="54E67071" w:rsidR="008633F6" w:rsidRPr="007E71B9" w:rsidRDefault="008633F6" w:rsidP="008633F6">
      <w:pPr>
        <w:pStyle w:val="PL"/>
        <w:rPr>
          <w:color w:val="808080"/>
          <w:sz w:val="11"/>
          <w:szCs w:val="15"/>
        </w:rPr>
      </w:pPr>
      <w:r w:rsidRPr="007E71B9">
        <w:rPr>
          <w:sz w:val="11"/>
          <w:szCs w:val="15"/>
        </w:rPr>
        <w:t xml:space="preserve">    mrdc-SecondaryCellGroupConfig            SetupRelease { MRDC-SecondaryCellGroupConfig }                        </w:t>
      </w:r>
      <w:r w:rsidRPr="007E71B9">
        <w:rPr>
          <w:color w:val="993366"/>
          <w:sz w:val="11"/>
          <w:szCs w:val="15"/>
        </w:rPr>
        <w:t>OPTIONAL</w:t>
      </w:r>
      <w:r w:rsidRPr="007E71B9">
        <w:rPr>
          <w:sz w:val="11"/>
          <w:szCs w:val="15"/>
        </w:rPr>
        <w:t xml:space="preserve">,   </w:t>
      </w:r>
      <w:r w:rsidRPr="007E71B9">
        <w:rPr>
          <w:color w:val="808080"/>
          <w:sz w:val="11"/>
          <w:szCs w:val="15"/>
        </w:rPr>
        <w:t>-- Need M</w:t>
      </w:r>
    </w:p>
    <w:p w14:paraId="21AE13B4" w14:textId="77777777" w:rsidR="008633F6" w:rsidRPr="007E71B9" w:rsidRDefault="008633F6" w:rsidP="008633F6">
      <w:pPr>
        <w:pStyle w:val="PL"/>
        <w:rPr>
          <w:color w:val="808080"/>
          <w:sz w:val="11"/>
          <w:szCs w:val="15"/>
        </w:rPr>
      </w:pPr>
      <w:r w:rsidRPr="007E71B9">
        <w:rPr>
          <w:sz w:val="11"/>
          <w:szCs w:val="15"/>
        </w:rPr>
        <w:t xml:space="preserve">    radioBearerConfig2                       </w:t>
      </w:r>
      <w:r w:rsidRPr="007E71B9">
        <w:rPr>
          <w:color w:val="993366"/>
          <w:sz w:val="11"/>
          <w:szCs w:val="15"/>
        </w:rPr>
        <w:t>OCTET</w:t>
      </w:r>
      <w:r w:rsidRPr="007E71B9">
        <w:rPr>
          <w:sz w:val="11"/>
          <w:szCs w:val="15"/>
        </w:rPr>
        <w:t xml:space="preserve"> </w:t>
      </w:r>
      <w:r w:rsidRPr="007E71B9">
        <w:rPr>
          <w:color w:val="993366"/>
          <w:sz w:val="11"/>
          <w:szCs w:val="15"/>
        </w:rPr>
        <w:t>STRING</w:t>
      </w:r>
      <w:r w:rsidRPr="007E71B9">
        <w:rPr>
          <w:sz w:val="11"/>
          <w:szCs w:val="15"/>
        </w:rPr>
        <w:t xml:space="preserve"> (CONTAINING RadioBearerConfig)                           </w:t>
      </w:r>
      <w:r w:rsidRPr="007E71B9">
        <w:rPr>
          <w:color w:val="993366"/>
          <w:sz w:val="11"/>
          <w:szCs w:val="15"/>
        </w:rPr>
        <w:t>OPTIONAL</w:t>
      </w:r>
      <w:r w:rsidRPr="007E71B9">
        <w:rPr>
          <w:sz w:val="11"/>
          <w:szCs w:val="15"/>
        </w:rPr>
        <w:t xml:space="preserve">,   </w:t>
      </w:r>
      <w:r w:rsidRPr="007E71B9">
        <w:rPr>
          <w:color w:val="808080"/>
          <w:sz w:val="11"/>
          <w:szCs w:val="15"/>
        </w:rPr>
        <w:t>-- Need M</w:t>
      </w:r>
    </w:p>
    <w:p w14:paraId="2D6D6067" w14:textId="77777777" w:rsidR="008633F6" w:rsidRDefault="008633F6" w:rsidP="008633F6">
      <w:pPr>
        <w:pStyle w:val="PL"/>
      </w:pPr>
    </w:p>
    <w:p w14:paraId="17239F89" w14:textId="77777777" w:rsidR="00C73266" w:rsidRPr="00B73F34" w:rsidRDefault="00C73266" w:rsidP="00C73266">
      <w:pPr>
        <w:pStyle w:val="PL"/>
        <w:rPr>
          <w:color w:val="FF0000"/>
          <w:sz w:val="11"/>
          <w:szCs w:val="15"/>
        </w:rPr>
      </w:pPr>
      <w:r w:rsidRPr="00B73F34">
        <w:rPr>
          <w:color w:val="FF0000"/>
          <w:sz w:val="11"/>
          <w:szCs w:val="15"/>
        </w:rPr>
        <w:t>&lt; unnecessary fields skipped &gt;</w:t>
      </w:r>
    </w:p>
    <w:p w14:paraId="0B214A14" w14:textId="77777777" w:rsidR="00C73266" w:rsidRPr="00B55E3E" w:rsidRDefault="00C73266" w:rsidP="008633F6">
      <w:pPr>
        <w:pStyle w:val="PL"/>
      </w:pPr>
    </w:p>
    <w:p w14:paraId="5A322864" w14:textId="77777777" w:rsidR="008633F6" w:rsidRDefault="008633F6" w:rsidP="001651E5">
      <w:pPr>
        <w:pStyle w:val="BodyText"/>
      </w:pPr>
    </w:p>
    <w:p w14:paraId="0D4AF7D4" w14:textId="64CBFBCF" w:rsidR="001651E5" w:rsidRPr="001651E5" w:rsidRDefault="006A4843" w:rsidP="001651E5">
      <w:pPr>
        <w:pStyle w:val="BodyText"/>
      </w:pPr>
      <w:r>
        <w:t xml:space="preserve">According to this, we will try to give an analysis on the main fields/configurations included in the </w:t>
      </w:r>
      <w:proofErr w:type="spellStart"/>
      <w:r w:rsidRPr="006A4843">
        <w:rPr>
          <w:i/>
          <w:iCs/>
        </w:rPr>
        <w:t>RRCReconfiguration</w:t>
      </w:r>
      <w:proofErr w:type="spellEnd"/>
      <w:r>
        <w:t xml:space="preserve"> message and understand on whether a certain field/configuration may be needed or not.</w:t>
      </w:r>
    </w:p>
    <w:p w14:paraId="0A60126A" w14:textId="77777777" w:rsidR="00CE78BB" w:rsidRDefault="00CE78BB" w:rsidP="00CE78BB"/>
    <w:p w14:paraId="01D3E1AD" w14:textId="5EE99DB4" w:rsidR="006A4843" w:rsidRDefault="006A4843" w:rsidP="006A4843">
      <w:pPr>
        <w:pStyle w:val="Heading3"/>
      </w:pPr>
      <w:r>
        <w:t>2.1</w:t>
      </w:r>
      <w:r>
        <w:tab/>
        <w:t xml:space="preserve">Need for </w:t>
      </w:r>
      <w:proofErr w:type="spellStart"/>
      <w:r w:rsidRPr="006A4843">
        <w:rPr>
          <w:i/>
          <w:iCs/>
        </w:rPr>
        <w:t>CellGroupConfig</w:t>
      </w:r>
      <w:proofErr w:type="spellEnd"/>
      <w:r>
        <w:t xml:space="preserve"> </w:t>
      </w:r>
      <w:r w:rsidR="00D26B8D">
        <w:t xml:space="preserve">IE </w:t>
      </w:r>
      <w:r>
        <w:t>in LTM</w:t>
      </w:r>
      <w:r w:rsidR="001657BE" w:rsidRPr="001657BE">
        <w:t xml:space="preserve"> </w:t>
      </w:r>
      <w:r w:rsidR="001657BE">
        <w:t>candidate cell configuration</w:t>
      </w:r>
    </w:p>
    <w:p w14:paraId="67962435" w14:textId="4F8DF1F5" w:rsidR="006A4843" w:rsidRDefault="006A4843" w:rsidP="006A4843">
      <w:pPr>
        <w:pStyle w:val="BodyText"/>
      </w:pPr>
      <w:r>
        <w:t xml:space="preserve">As already discussed in RAN2, the </w:t>
      </w:r>
      <w:proofErr w:type="spellStart"/>
      <w:r w:rsidRPr="00922F87">
        <w:rPr>
          <w:i/>
          <w:iCs/>
        </w:rPr>
        <w:t>CellGroupConfig</w:t>
      </w:r>
      <w:proofErr w:type="spellEnd"/>
      <w:r>
        <w:t xml:space="preserve"> IE is one of the fundamental configuration needs for LTM as it contains all the lower layer</w:t>
      </w:r>
      <w:r w:rsidR="006321E2">
        <w:t xml:space="preserve"> (but also cell)</w:t>
      </w:r>
      <w:r>
        <w:t xml:space="preserve"> configuration</w:t>
      </w:r>
      <w:r w:rsidR="006321E2">
        <w:t>s</w:t>
      </w:r>
      <w:r>
        <w:t xml:space="preserve"> generated by </w:t>
      </w:r>
      <w:r w:rsidR="006321E2">
        <w:t xml:space="preserve">DU. </w:t>
      </w:r>
      <w:r w:rsidR="00D26B8D">
        <w:t xml:space="preserve">Within discussing further on whether this IE is needed or not, we can safely </w:t>
      </w:r>
      <w:r w:rsidR="007F1961">
        <w:t>state that this IE is a must for LTM:</w:t>
      </w:r>
    </w:p>
    <w:p w14:paraId="67583FDD" w14:textId="29522BDA" w:rsidR="007F1961" w:rsidRDefault="007F1961" w:rsidP="007F1961">
      <w:pPr>
        <w:pStyle w:val="Proposal"/>
      </w:pPr>
      <w:bookmarkStart w:id="1" w:name="_Toc118412275"/>
      <w:r>
        <w:t xml:space="preserve">RAN2 to confirm that the </w:t>
      </w:r>
      <w:proofErr w:type="spellStart"/>
      <w:r w:rsidRPr="000D3895">
        <w:rPr>
          <w:i/>
          <w:iCs/>
        </w:rPr>
        <w:t>CellGroupConfig</w:t>
      </w:r>
      <w:proofErr w:type="spellEnd"/>
      <w:r>
        <w:t xml:space="preserve"> IE is (mandatory) needed within an LTM candidate cell configuration.</w:t>
      </w:r>
      <w:bookmarkEnd w:id="1"/>
    </w:p>
    <w:p w14:paraId="1DF72785" w14:textId="77777777" w:rsidR="000D3895" w:rsidRDefault="000D3895" w:rsidP="000D3895">
      <w:pPr>
        <w:pStyle w:val="BodyText"/>
      </w:pPr>
    </w:p>
    <w:p w14:paraId="03B0BC4F" w14:textId="78B91EE6" w:rsidR="000D3895" w:rsidRDefault="000D3895" w:rsidP="000D3895">
      <w:pPr>
        <w:pStyle w:val="Heading3"/>
      </w:pPr>
      <w:r>
        <w:t>2.2</w:t>
      </w:r>
      <w:r>
        <w:tab/>
        <w:t xml:space="preserve">Need for </w:t>
      </w:r>
      <w:proofErr w:type="spellStart"/>
      <w:r w:rsidRPr="000D3895">
        <w:rPr>
          <w:i/>
          <w:iCs/>
        </w:rPr>
        <w:t>RadioBearerConfig</w:t>
      </w:r>
      <w:proofErr w:type="spellEnd"/>
      <w:r>
        <w:t xml:space="preserve"> IE in LTM</w:t>
      </w:r>
      <w:r w:rsidR="001657BE" w:rsidRPr="001657BE">
        <w:t xml:space="preserve"> </w:t>
      </w:r>
      <w:r w:rsidR="001657BE">
        <w:t>candidate cell configuration</w:t>
      </w:r>
    </w:p>
    <w:p w14:paraId="51FBE55E" w14:textId="1CABF15E" w:rsidR="000D3895" w:rsidRDefault="008B3622" w:rsidP="008B3622">
      <w:pPr>
        <w:pStyle w:val="BodyText"/>
      </w:pPr>
      <w:r>
        <w:t xml:space="preserve">About the </w:t>
      </w:r>
      <w:proofErr w:type="spellStart"/>
      <w:r w:rsidRPr="00922F87">
        <w:rPr>
          <w:i/>
          <w:iCs/>
        </w:rPr>
        <w:t>RadioBearerConfig</w:t>
      </w:r>
      <w:proofErr w:type="spellEnd"/>
      <w:r>
        <w:t xml:space="preserve"> IE, </w:t>
      </w:r>
      <w:proofErr w:type="gramStart"/>
      <w:r>
        <w:t>first of all</w:t>
      </w:r>
      <w:proofErr w:type="gramEnd"/>
      <w:r>
        <w:t xml:space="preserve"> is good to clarify that this IE is generated by the </w:t>
      </w:r>
      <w:r w:rsidR="005E77A4">
        <w:t>gNB-CU entity, based also on information received by the</w:t>
      </w:r>
      <w:r w:rsidR="00FF5E66">
        <w:t xml:space="preserve"> gNB-DU. In general, this IE is used to setup radio bearer at the UE for both the standalone and non-standalone case.</w:t>
      </w:r>
    </w:p>
    <w:p w14:paraId="344EFF82" w14:textId="1931580E" w:rsidR="00FF5E66" w:rsidRDefault="00FF5E66" w:rsidP="008B3622">
      <w:pPr>
        <w:pStyle w:val="BodyText"/>
      </w:pPr>
      <w:r>
        <w:t xml:space="preserve">In the context of LTM, the only scenario supported </w:t>
      </w:r>
      <w:proofErr w:type="gramStart"/>
      <w:r>
        <w:t>at the moment</w:t>
      </w:r>
      <w:proofErr w:type="gramEnd"/>
      <w:r>
        <w:t xml:space="preserve"> is an intra-CU scenario and thus the CU </w:t>
      </w:r>
      <w:r w:rsidR="00532380">
        <w:t xml:space="preserve">does have the general understanding on what is needed at the UE during LTM. </w:t>
      </w:r>
      <w:r w:rsidR="00577B05">
        <w:t xml:space="preserve">In this sense, </w:t>
      </w:r>
      <w:r w:rsidR="00532380">
        <w:t xml:space="preserve">the </w:t>
      </w:r>
      <w:r w:rsidR="00577B05">
        <w:t>basic</w:t>
      </w:r>
      <w:r w:rsidR="00532380">
        <w:t xml:space="preserve"> case that should be supported at the UE is where only </w:t>
      </w:r>
      <w:r w:rsidR="00CE4CF6">
        <w:t xml:space="preserve">SRB1/2 </w:t>
      </w:r>
      <w:r w:rsidR="00532380">
        <w:t>is setup during the LTM cell switch procedure</w:t>
      </w:r>
      <w:r w:rsidR="00577B05">
        <w:t xml:space="preserve">. This is a scenario that works both for CA and DC and is good enough to allow the UE to perform the LTM cell switch procedure without any </w:t>
      </w:r>
      <w:proofErr w:type="gramStart"/>
      <w:r w:rsidR="00577B05">
        <w:t>particular problems</w:t>
      </w:r>
      <w:proofErr w:type="gramEnd"/>
      <w:r w:rsidR="00577B05">
        <w:t>.</w:t>
      </w:r>
    </w:p>
    <w:p w14:paraId="7F36A93B" w14:textId="19629515" w:rsidR="00577B05" w:rsidRDefault="008B1E43" w:rsidP="003B619E">
      <w:pPr>
        <w:pStyle w:val="Observation"/>
      </w:pPr>
      <w:bookmarkStart w:id="2" w:name="_Toc118412267"/>
      <w:r>
        <w:t xml:space="preserve">The </w:t>
      </w:r>
      <w:proofErr w:type="spellStart"/>
      <w:r w:rsidRPr="00922F87">
        <w:rPr>
          <w:i/>
          <w:iCs/>
        </w:rPr>
        <w:t>RadioBearerConfig</w:t>
      </w:r>
      <w:proofErr w:type="spellEnd"/>
      <w:r>
        <w:t xml:space="preserve"> IE is generated by the CU and in an LTM intra-CU scenario this IE does not need necessarily to be changed.</w:t>
      </w:r>
      <w:bookmarkEnd w:id="2"/>
    </w:p>
    <w:p w14:paraId="5AA2FF32" w14:textId="531A79AC" w:rsidR="000850BB" w:rsidRDefault="00922F87" w:rsidP="008B1E43">
      <w:pPr>
        <w:pStyle w:val="BodyText"/>
      </w:pPr>
      <w:r>
        <w:t>Of course,</w:t>
      </w:r>
      <w:r w:rsidR="008B1E43">
        <w:t xml:space="preserve"> </w:t>
      </w:r>
      <w:r w:rsidR="000850BB">
        <w:t>there are</w:t>
      </w:r>
      <w:r w:rsidR="008B1E43">
        <w:t xml:space="preserve"> possible use case</w:t>
      </w:r>
      <w:r w:rsidR="008D7DE2">
        <w:t>s</w:t>
      </w:r>
      <w:r w:rsidR="008B1E43">
        <w:t xml:space="preserve"> on whether the </w:t>
      </w:r>
      <w:proofErr w:type="spellStart"/>
      <w:r w:rsidR="008B1E43" w:rsidRPr="00922F87">
        <w:rPr>
          <w:i/>
          <w:iCs/>
        </w:rPr>
        <w:t>RadioBearerConfig</w:t>
      </w:r>
      <w:proofErr w:type="spellEnd"/>
      <w:r w:rsidR="008B1E43">
        <w:t xml:space="preserve"> IE could be needed </w:t>
      </w:r>
      <w:r w:rsidR="00C3032A">
        <w:t>in the LTM candidate cell configuration</w:t>
      </w:r>
      <w:r w:rsidR="000850BB">
        <w:t>. Some of them can be summarized as follows:</w:t>
      </w:r>
    </w:p>
    <w:p w14:paraId="29E1FC4A" w14:textId="77777777" w:rsidR="000850BB" w:rsidRDefault="000850BB" w:rsidP="000850BB">
      <w:pPr>
        <w:pStyle w:val="BodyText"/>
        <w:numPr>
          <w:ilvl w:val="0"/>
          <w:numId w:val="31"/>
        </w:numPr>
      </w:pPr>
      <w:r>
        <w:t>An</w:t>
      </w:r>
      <w:r w:rsidR="00C3032A">
        <w:t xml:space="preserve"> LTM candidate SCG want</w:t>
      </w:r>
      <w:r>
        <w:t>s</w:t>
      </w:r>
      <w:r w:rsidR="00C3032A">
        <w:t xml:space="preserve"> to setup an SRB3 </w:t>
      </w:r>
    </w:p>
    <w:p w14:paraId="2B3A11F0" w14:textId="3C3DCAAB" w:rsidR="008B1E43" w:rsidRDefault="000850BB" w:rsidP="000850BB">
      <w:pPr>
        <w:pStyle w:val="BodyText"/>
        <w:numPr>
          <w:ilvl w:val="0"/>
          <w:numId w:val="31"/>
        </w:numPr>
      </w:pPr>
      <w:r>
        <w:t>An</w:t>
      </w:r>
      <w:r w:rsidR="008D7DE2">
        <w:t xml:space="preserve"> LTM candidate MCG may want to setup a split SRB</w:t>
      </w:r>
    </w:p>
    <w:p w14:paraId="45F2ED4E" w14:textId="6E9FB0AD" w:rsidR="003A4C41" w:rsidRDefault="003A4C41" w:rsidP="000850BB">
      <w:pPr>
        <w:pStyle w:val="BodyText"/>
        <w:numPr>
          <w:ilvl w:val="0"/>
          <w:numId w:val="31"/>
        </w:numPr>
      </w:pPr>
      <w:r>
        <w:t>An SN-terminated MCG bearer is changed to an MN-terminated MCG bearer</w:t>
      </w:r>
      <w:r w:rsidR="004E5EE8">
        <w:t xml:space="preserve"> (or vice versa)</w:t>
      </w:r>
    </w:p>
    <w:p w14:paraId="05752896" w14:textId="4F5331D0" w:rsidR="003A4C41" w:rsidRDefault="003B619E" w:rsidP="003B619E">
      <w:pPr>
        <w:pStyle w:val="BodyText"/>
      </w:pPr>
      <w:r>
        <w:t>Nevertheless, the support of these use cases is not critical for the correct execution of the LTM cell switch procedure by the UE if at least SRB1</w:t>
      </w:r>
      <w:r w:rsidR="004E5EE8">
        <w:t>/2</w:t>
      </w:r>
      <w:r>
        <w:t xml:space="preserve"> is kept. The same can also be valid for the number of DRBs as this number does not need to be necessary be changed upon the execution of LTM.</w:t>
      </w:r>
    </w:p>
    <w:p w14:paraId="4B095C47" w14:textId="05794371" w:rsidR="003B619E" w:rsidRDefault="008B34CC" w:rsidP="003B619E">
      <w:pPr>
        <w:pStyle w:val="Observation"/>
      </w:pPr>
      <w:bookmarkStart w:id="3" w:name="_Toc118412268"/>
      <w:r>
        <w:t>In case</w:t>
      </w:r>
      <w:r w:rsidR="003B619E">
        <w:t xml:space="preserve"> the UE is configured with at least SRB1</w:t>
      </w:r>
      <w:r w:rsidR="00CF2F0D">
        <w:t>/2</w:t>
      </w:r>
      <w:r w:rsidR="003B619E">
        <w:t xml:space="preserve"> in all the subsequent LTM cell switch</w:t>
      </w:r>
      <w:r w:rsidR="005C5AE8">
        <w:t>es</w:t>
      </w:r>
      <w:r>
        <w:t xml:space="preserve"> this means that the </w:t>
      </w:r>
      <w:proofErr w:type="spellStart"/>
      <w:r w:rsidRPr="00922F87">
        <w:rPr>
          <w:i/>
          <w:iCs/>
        </w:rPr>
        <w:t>RadioBearerConfig</w:t>
      </w:r>
      <w:proofErr w:type="spellEnd"/>
      <w:r>
        <w:t xml:space="preserve"> IE</w:t>
      </w:r>
      <w:r w:rsidR="005C5AE8">
        <w:t xml:space="preserve"> may not need to be changed.</w:t>
      </w:r>
      <w:bookmarkEnd w:id="3"/>
    </w:p>
    <w:p w14:paraId="4B20513F" w14:textId="6D7D18CA" w:rsidR="005C5AE8" w:rsidRDefault="00C44296" w:rsidP="003B619E">
      <w:pPr>
        <w:pStyle w:val="Observation"/>
      </w:pPr>
      <w:bookmarkStart w:id="4" w:name="_Toc118412269"/>
      <w:r>
        <w:t>It is not critical to change the</w:t>
      </w:r>
      <w:r w:rsidR="00DA2061">
        <w:t>/</w:t>
      </w:r>
      <w:r>
        <w:t xml:space="preserve"> number of DRBs at each LTM cell switch procedure.</w:t>
      </w:r>
      <w:bookmarkEnd w:id="4"/>
    </w:p>
    <w:p w14:paraId="1231210D" w14:textId="371E9A63" w:rsidR="00C44296" w:rsidRDefault="00754D54" w:rsidP="00C44296">
      <w:pPr>
        <w:pStyle w:val="BodyText"/>
      </w:pPr>
      <w:r>
        <w:t xml:space="preserve">Therefore, according to this analysis, one can conclude that, as baseline, </w:t>
      </w:r>
      <w:r w:rsidR="004D419E">
        <w:t xml:space="preserve">the </w:t>
      </w:r>
      <w:proofErr w:type="spellStart"/>
      <w:r w:rsidR="004D419E" w:rsidRPr="004D419E">
        <w:rPr>
          <w:i/>
          <w:iCs/>
        </w:rPr>
        <w:t>RadioBearerConfig</w:t>
      </w:r>
      <w:proofErr w:type="spellEnd"/>
      <w:r w:rsidR="004D419E">
        <w:t xml:space="preserve"> IE does not need to be changed during the LTM cell switch procedure and thus there is no need to have it in the LTM candidate cell configuration. However, depending on how the </w:t>
      </w:r>
      <w:r w:rsidR="00752C89">
        <w:t>RAN2 agrees to handle the SCG</w:t>
      </w:r>
      <w:r w:rsidR="002B0E61">
        <w:t xml:space="preserve"> during the configuration and execution of LTM, one may want for the LTM candidate cell configuration to optionally include this field.</w:t>
      </w:r>
    </w:p>
    <w:p w14:paraId="555788B9" w14:textId="58AD7C8B" w:rsidR="002B0E61" w:rsidRDefault="004618C8" w:rsidP="00D75EF9">
      <w:pPr>
        <w:pStyle w:val="Proposal"/>
      </w:pPr>
      <w:bookmarkStart w:id="5" w:name="_Toc118412276"/>
      <w:r>
        <w:t>T</w:t>
      </w:r>
      <w:r w:rsidR="00D75EF9">
        <w:t xml:space="preserve">he </w:t>
      </w:r>
      <w:proofErr w:type="spellStart"/>
      <w:r w:rsidR="00D75EF9" w:rsidRPr="00922F87">
        <w:rPr>
          <w:i/>
          <w:iCs/>
        </w:rPr>
        <w:t>RadioBearerConfig</w:t>
      </w:r>
      <w:proofErr w:type="spellEnd"/>
      <w:r w:rsidR="00D75EF9">
        <w:t xml:space="preserve"> IE is not required </w:t>
      </w:r>
      <w:r>
        <w:t>in</w:t>
      </w:r>
      <w:r w:rsidR="00D75EF9">
        <w:t xml:space="preserve"> the </w:t>
      </w:r>
      <w:r w:rsidR="00097C7D">
        <w:t>LTM candidate cell configuration.</w:t>
      </w:r>
      <w:bookmarkEnd w:id="5"/>
    </w:p>
    <w:p w14:paraId="3602079C" w14:textId="5E93F32D" w:rsidR="00097C7D" w:rsidRDefault="00097C7D" w:rsidP="00D75EF9">
      <w:pPr>
        <w:pStyle w:val="Proposal"/>
      </w:pPr>
      <w:bookmarkStart w:id="6" w:name="_Toc118412277"/>
      <w:r>
        <w:t xml:space="preserve">RAN2 to discuss on whether, </w:t>
      </w:r>
      <w:r w:rsidR="001657BE">
        <w:t>for the</w:t>
      </w:r>
      <w:r>
        <w:t xml:space="preserve"> case of DC, the </w:t>
      </w:r>
      <w:proofErr w:type="spellStart"/>
      <w:r w:rsidRPr="00922F87">
        <w:rPr>
          <w:i/>
          <w:iCs/>
        </w:rPr>
        <w:t>RadioBearerConfig</w:t>
      </w:r>
      <w:proofErr w:type="spellEnd"/>
      <w:r>
        <w:t xml:space="preserve"> IE can be optionally supported in an LTM candidate configuration</w:t>
      </w:r>
      <w:bookmarkEnd w:id="6"/>
    </w:p>
    <w:p w14:paraId="04D2827D" w14:textId="77777777" w:rsidR="001657BE" w:rsidRPr="00DA59F7" w:rsidRDefault="001657BE" w:rsidP="00DA59F7"/>
    <w:p w14:paraId="0B81B93E" w14:textId="4353E705" w:rsidR="001657BE" w:rsidRDefault="001657BE" w:rsidP="001657BE">
      <w:pPr>
        <w:pStyle w:val="Heading3"/>
      </w:pPr>
      <w:r>
        <w:lastRenderedPageBreak/>
        <w:t>2.3</w:t>
      </w:r>
      <w:r>
        <w:tab/>
        <w:t xml:space="preserve">Need for </w:t>
      </w:r>
      <w:proofErr w:type="spellStart"/>
      <w:r w:rsidRPr="001550E9">
        <w:rPr>
          <w:i/>
          <w:iCs/>
        </w:rPr>
        <w:t>MeasConfig</w:t>
      </w:r>
      <w:proofErr w:type="spellEnd"/>
      <w:r>
        <w:t xml:space="preserve"> IE in LTM candidate cell configuration</w:t>
      </w:r>
    </w:p>
    <w:p w14:paraId="587630FC" w14:textId="6EAE9ECC" w:rsidR="001550E9" w:rsidRDefault="00B83502" w:rsidP="00B83502">
      <w:pPr>
        <w:pStyle w:val="BodyText"/>
      </w:pPr>
      <w:r>
        <w:t xml:space="preserve">Regarding the </w:t>
      </w:r>
      <w:proofErr w:type="spellStart"/>
      <w:r w:rsidRPr="00E431A4">
        <w:rPr>
          <w:i/>
          <w:iCs/>
        </w:rPr>
        <w:t>MeasConfig</w:t>
      </w:r>
      <w:proofErr w:type="spellEnd"/>
      <w:r>
        <w:t xml:space="preserve"> IE, also this configuration is </w:t>
      </w:r>
      <w:r w:rsidR="00E431A4">
        <w:t>entirely</w:t>
      </w:r>
      <w:r>
        <w:t xml:space="preserve"> generated by the gNB-CU entity according to </w:t>
      </w:r>
      <w:r w:rsidR="00D6191E">
        <w:t>some information provided by one or multiple gNB-DU(s).</w:t>
      </w:r>
    </w:p>
    <w:p w14:paraId="24D4ACC3" w14:textId="72961BE0" w:rsidR="0098370D" w:rsidRDefault="0098370D" w:rsidP="00B83502">
      <w:pPr>
        <w:pStyle w:val="BodyText"/>
      </w:pPr>
      <w:r>
        <w:t>In the context of LTM, only the intra-CU scenario is supported and thus is only one gNB-CU that needs to generate, configure, and maintain the measurement configuration at the UE.</w:t>
      </w:r>
      <w:r w:rsidR="00C201BF">
        <w:t xml:space="preserve"> </w:t>
      </w:r>
      <w:r w:rsidR="005050F4">
        <w:t>In general, the gNB-CU has the overall understanding on what frequencies all the LTM candidate cell configurations ha</w:t>
      </w:r>
      <w:r w:rsidR="004618C8">
        <w:t>ve</w:t>
      </w:r>
      <w:r w:rsidR="005050F4">
        <w:t xml:space="preserve"> been configured and may also have an understanding on how the frequencies are distribution in the overall area in which LTM is going to operate. Therefore, the gNB-CU when generates the </w:t>
      </w:r>
      <w:proofErr w:type="spellStart"/>
      <w:r w:rsidR="005050F4" w:rsidRPr="005050F4">
        <w:rPr>
          <w:i/>
          <w:iCs/>
        </w:rPr>
        <w:t>MeasConfig</w:t>
      </w:r>
      <w:proofErr w:type="spellEnd"/>
      <w:r w:rsidR="005050F4">
        <w:t xml:space="preserve"> IE for the UE can already </w:t>
      </w:r>
      <w:r w:rsidR="00DA590C">
        <w:t>consider</w:t>
      </w:r>
      <w:r w:rsidR="005050F4">
        <w:t xml:space="preserve"> all the frequencies configured within an LTM candidate cell configuration. This basically means that the </w:t>
      </w:r>
      <w:proofErr w:type="spellStart"/>
      <w:r w:rsidR="005050F4" w:rsidRPr="005050F4">
        <w:rPr>
          <w:i/>
          <w:iCs/>
        </w:rPr>
        <w:t>MeasConfig</w:t>
      </w:r>
      <w:proofErr w:type="spellEnd"/>
      <w:r w:rsidR="005050F4">
        <w:t xml:space="preserve"> IE does not need </w:t>
      </w:r>
      <w:r w:rsidR="00750569">
        <w:t>necessarily</w:t>
      </w:r>
      <w:r w:rsidR="005050F4">
        <w:t xml:space="preserve"> to be changed upon the execution of the LTM cell switch procedure.</w:t>
      </w:r>
    </w:p>
    <w:p w14:paraId="135B60A1" w14:textId="41253D40" w:rsidR="00525029" w:rsidRDefault="00525029" w:rsidP="00525029">
      <w:pPr>
        <w:pStyle w:val="Observation"/>
      </w:pPr>
      <w:bookmarkStart w:id="7" w:name="_Toc118412270"/>
      <w:r>
        <w:t xml:space="preserve">Since the gNB-CU does not change during the LTM cell switch, the </w:t>
      </w:r>
      <w:proofErr w:type="spellStart"/>
      <w:r>
        <w:t>MeasConfig</w:t>
      </w:r>
      <w:proofErr w:type="spellEnd"/>
      <w:r>
        <w:t xml:space="preserve"> IE may not need to be changed either.</w:t>
      </w:r>
      <w:bookmarkEnd w:id="7"/>
    </w:p>
    <w:p w14:paraId="482B8EBF" w14:textId="4029818A" w:rsidR="005050F4" w:rsidRDefault="00DA590C" w:rsidP="00DA590C">
      <w:pPr>
        <w:pStyle w:val="Observation"/>
      </w:pPr>
      <w:bookmarkStart w:id="8" w:name="_Toc118412271"/>
      <w:r>
        <w:t xml:space="preserve">The gNB-CU when generates the </w:t>
      </w:r>
      <w:proofErr w:type="spellStart"/>
      <w:r>
        <w:t>MeasConfig</w:t>
      </w:r>
      <w:proofErr w:type="spellEnd"/>
      <w:r>
        <w:t xml:space="preserve"> IE for the UE can already consider all the frequencies </w:t>
      </w:r>
      <w:r w:rsidR="000D5CD6">
        <w:t>on which</w:t>
      </w:r>
      <w:r>
        <w:t xml:space="preserve"> the LTM candidate cell</w:t>
      </w:r>
      <w:r w:rsidR="000D5CD6">
        <w:t xml:space="preserve"> configurations may operate.</w:t>
      </w:r>
      <w:bookmarkEnd w:id="8"/>
    </w:p>
    <w:p w14:paraId="531F3B07" w14:textId="03B867D9" w:rsidR="00525029" w:rsidRDefault="00525029" w:rsidP="00525029">
      <w:pPr>
        <w:pStyle w:val="BodyText"/>
      </w:pPr>
      <w:proofErr w:type="gramStart"/>
      <w:r>
        <w:t>Assuming that</w:t>
      </w:r>
      <w:proofErr w:type="gramEnd"/>
      <w:r>
        <w:t xml:space="preserve"> the </w:t>
      </w:r>
      <w:proofErr w:type="spellStart"/>
      <w:r w:rsidRPr="00525029">
        <w:rPr>
          <w:i/>
          <w:iCs/>
        </w:rPr>
        <w:t>MeasConfig</w:t>
      </w:r>
      <w:proofErr w:type="spellEnd"/>
      <w:r>
        <w:t xml:space="preserve"> IE does not change during the LTM cell switch procedure, </w:t>
      </w:r>
      <w:r w:rsidR="00204DF2">
        <w:t xml:space="preserve">one aspect to be considered is what are the UE actions after the execution of LTM. In this case, one straightforward action that the UE should perform is to consider the LTM target cell configuration </w:t>
      </w:r>
      <w:r w:rsidR="00F4444C">
        <w:t>indicated in the MAC CE for LT</w:t>
      </w:r>
      <w:r w:rsidR="00D95756">
        <w:t>M</w:t>
      </w:r>
      <w:r w:rsidR="00F4444C">
        <w:t xml:space="preserve"> as the new serving cell. At the same time, the “old” serving cell in which the UE was operating should now become a new LTM candidate cell configuration. However, this is an internal UE process that does not require a considerable standardization effort.</w:t>
      </w:r>
    </w:p>
    <w:p w14:paraId="252A5C61" w14:textId="5474B2E4" w:rsidR="00F4444C" w:rsidRDefault="00BB7F26" w:rsidP="00BB7F26">
      <w:pPr>
        <w:pStyle w:val="Observation"/>
      </w:pPr>
      <w:bookmarkStart w:id="9" w:name="_Toc118412272"/>
      <w:r>
        <w:t xml:space="preserve">In case the </w:t>
      </w:r>
      <w:proofErr w:type="spellStart"/>
      <w:r w:rsidRPr="00BB7F26">
        <w:rPr>
          <w:i/>
          <w:iCs/>
        </w:rPr>
        <w:t>MeasConfig</w:t>
      </w:r>
      <w:proofErr w:type="spellEnd"/>
      <w:r>
        <w:t xml:space="preserve"> IE does not change during the LTM cell switch procedure, </w:t>
      </w:r>
      <w:r w:rsidR="002D5E14">
        <w:t>the UE should consider the LTM target cell configuration indicated in the MAC CE for LT</w:t>
      </w:r>
      <w:r w:rsidR="00C90707">
        <w:t>M</w:t>
      </w:r>
      <w:r w:rsidR="002D5E14">
        <w:t xml:space="preserve"> as the new serving cell and the “old” serving cell in which the UE was operating as new LTM candidate cell configuration.</w:t>
      </w:r>
      <w:bookmarkEnd w:id="9"/>
    </w:p>
    <w:p w14:paraId="329CF98A" w14:textId="08318778" w:rsidR="002D5E14" w:rsidRDefault="002D5E14" w:rsidP="002D5E14">
      <w:pPr>
        <w:pStyle w:val="BodyText"/>
      </w:pPr>
      <w:r>
        <w:t xml:space="preserve">Therefore, based on this analysis, is clear that </w:t>
      </w:r>
      <w:r w:rsidR="005D4620">
        <w:t xml:space="preserve">including a </w:t>
      </w:r>
      <w:proofErr w:type="spellStart"/>
      <w:r w:rsidR="005D4620" w:rsidRPr="005D4620">
        <w:rPr>
          <w:i/>
          <w:iCs/>
        </w:rPr>
        <w:t>MeasConfig</w:t>
      </w:r>
      <w:proofErr w:type="spellEnd"/>
      <w:r w:rsidR="005D4620">
        <w:t xml:space="preserve"> IE should not be required for the correct operation of an LTM cell switch. The</w:t>
      </w:r>
      <w:r w:rsidR="002A46DC">
        <w:t xml:space="preserve"> gNB-CU has the capability to keep the </w:t>
      </w:r>
      <w:proofErr w:type="spellStart"/>
      <w:r w:rsidR="002A46DC">
        <w:t>MeasConfig</w:t>
      </w:r>
      <w:proofErr w:type="spellEnd"/>
      <w:r w:rsidR="002A46DC">
        <w:t xml:space="preserve"> IE always updated based on the latest LTM candidate cell configurations provided at the UE.</w:t>
      </w:r>
      <w:r w:rsidR="00C51185">
        <w:t xml:space="preserve"> Therefore, we propose:</w:t>
      </w:r>
    </w:p>
    <w:p w14:paraId="22498A28" w14:textId="1821D70F" w:rsidR="00C51185" w:rsidRDefault="00800263" w:rsidP="00C51185">
      <w:pPr>
        <w:pStyle w:val="Proposal"/>
      </w:pPr>
      <w:bookmarkStart w:id="10" w:name="_Toc118412278"/>
      <w:r>
        <w:t>T</w:t>
      </w:r>
      <w:r w:rsidR="00C51185">
        <w:t xml:space="preserve">he </w:t>
      </w:r>
      <w:proofErr w:type="spellStart"/>
      <w:r w:rsidR="00C51185">
        <w:rPr>
          <w:i/>
          <w:iCs/>
        </w:rPr>
        <w:t>MeasConfig</w:t>
      </w:r>
      <w:proofErr w:type="spellEnd"/>
      <w:r w:rsidR="00C51185">
        <w:t xml:space="preserve"> IE is not required to be part of the LTM candidate cell configuration.</w:t>
      </w:r>
      <w:bookmarkEnd w:id="10"/>
    </w:p>
    <w:p w14:paraId="19320DFC" w14:textId="5E377CCB" w:rsidR="00C51185" w:rsidRDefault="00C51185" w:rsidP="00C51185">
      <w:pPr>
        <w:pStyle w:val="Proposal"/>
      </w:pPr>
      <w:bookmarkStart w:id="11" w:name="_Toc118412279"/>
      <w:r>
        <w:t xml:space="preserve">RAN2 to discuss on whether, the </w:t>
      </w:r>
      <w:proofErr w:type="spellStart"/>
      <w:r>
        <w:rPr>
          <w:i/>
          <w:iCs/>
        </w:rPr>
        <w:t>MeasConfig</w:t>
      </w:r>
      <w:proofErr w:type="spellEnd"/>
      <w:r>
        <w:t xml:space="preserve"> IE can be optionally supported in an LTM candidate configuration.</w:t>
      </w:r>
      <w:bookmarkEnd w:id="11"/>
    </w:p>
    <w:p w14:paraId="3C471001" w14:textId="77777777" w:rsidR="00C51185" w:rsidRDefault="00C51185" w:rsidP="002D5E14">
      <w:pPr>
        <w:pStyle w:val="BodyText"/>
      </w:pPr>
    </w:p>
    <w:p w14:paraId="4F26BFAE" w14:textId="70173B7F" w:rsidR="00CD60F0" w:rsidRDefault="00CD60F0" w:rsidP="00CD60F0">
      <w:pPr>
        <w:pStyle w:val="Heading3"/>
      </w:pPr>
      <w:r>
        <w:t>2.3</w:t>
      </w:r>
      <w:r>
        <w:tab/>
        <w:t xml:space="preserve">Need for </w:t>
      </w:r>
      <w:r w:rsidRPr="00D43C1D">
        <w:rPr>
          <w:i/>
          <w:iCs/>
        </w:rPr>
        <w:t>MRDC-</w:t>
      </w:r>
      <w:proofErr w:type="spellStart"/>
      <w:r w:rsidRPr="00D43C1D">
        <w:rPr>
          <w:i/>
          <w:iCs/>
        </w:rPr>
        <w:t>SecondaryCellGroupConfig</w:t>
      </w:r>
      <w:proofErr w:type="spellEnd"/>
      <w:r>
        <w:t xml:space="preserve"> IE</w:t>
      </w:r>
      <w:r w:rsidRPr="00CD60F0">
        <w:t xml:space="preserve"> </w:t>
      </w:r>
      <w:r>
        <w:t>in LTM candidate cell configuration</w:t>
      </w:r>
    </w:p>
    <w:p w14:paraId="652C112D" w14:textId="359B1CEF" w:rsidR="00CD60F0" w:rsidRDefault="00F91522" w:rsidP="00F91522">
      <w:pPr>
        <w:pStyle w:val="BodyText"/>
      </w:pPr>
      <w:r>
        <w:t xml:space="preserve">In </w:t>
      </w:r>
      <w:r w:rsidR="000E33B0">
        <w:t>general,</w:t>
      </w:r>
      <w:r>
        <w:t xml:space="preserve"> the </w:t>
      </w:r>
      <w:r w:rsidRPr="00F91522">
        <w:rPr>
          <w:i/>
          <w:iCs/>
        </w:rPr>
        <w:t>MRDC-</w:t>
      </w:r>
      <w:proofErr w:type="spellStart"/>
      <w:r w:rsidRPr="00F91522">
        <w:rPr>
          <w:i/>
          <w:iCs/>
        </w:rPr>
        <w:t>SecondaryCellGroupConfig</w:t>
      </w:r>
      <w:proofErr w:type="spellEnd"/>
      <w:r>
        <w:t xml:space="preserve"> IE is used to configure DC at the UE. So far, in the context of LTM current agreements related to DC just mention that the LTM cell switch procedure should happen independently at the MN and SN. Therefore, there could no need to have this IE, unless we want to enable the case on where</w:t>
      </w:r>
      <w:r w:rsidR="001D5F4F">
        <w:t>, during an LTM cell switch procedure at the MCG, the network configures the UE to add also an SCG. However, this requires further discussion in RAN2.</w:t>
      </w:r>
    </w:p>
    <w:p w14:paraId="176B209B" w14:textId="45B5ED2C" w:rsidR="001D5F4F" w:rsidRDefault="00C04291" w:rsidP="00C04291">
      <w:pPr>
        <w:pStyle w:val="Proposal"/>
      </w:pPr>
      <w:bookmarkStart w:id="12" w:name="_Toc118412280"/>
      <w:r>
        <w:t xml:space="preserve">As LTM cell switch is done independently on the MN and SN, the </w:t>
      </w:r>
      <w:r w:rsidRPr="00C04291">
        <w:rPr>
          <w:i/>
          <w:iCs/>
        </w:rPr>
        <w:t>MRDC-</w:t>
      </w:r>
      <w:proofErr w:type="spellStart"/>
      <w:r w:rsidRPr="00C04291">
        <w:rPr>
          <w:i/>
          <w:iCs/>
        </w:rPr>
        <w:t>SecondaryCellGroupConfig</w:t>
      </w:r>
      <w:proofErr w:type="spellEnd"/>
      <w:r w:rsidRPr="00C04291">
        <w:t xml:space="preserve"> IE </w:t>
      </w:r>
      <w:r>
        <w:t>is not required to be part of the LTM candidate cell configuration.</w:t>
      </w:r>
      <w:bookmarkEnd w:id="12"/>
    </w:p>
    <w:p w14:paraId="63F03994" w14:textId="045B270C" w:rsidR="00C04291" w:rsidRDefault="00C04291" w:rsidP="00C04291">
      <w:pPr>
        <w:pStyle w:val="Proposal"/>
      </w:pPr>
      <w:bookmarkStart w:id="13" w:name="_Toc118412281"/>
      <w:r>
        <w:t xml:space="preserve">RAN2 </w:t>
      </w:r>
      <w:r w:rsidR="000E33B0">
        <w:t>to further discuss on whether to allow any interaction between MN and SN for LTM.</w:t>
      </w:r>
      <w:bookmarkEnd w:id="13"/>
    </w:p>
    <w:p w14:paraId="05ED7A4E" w14:textId="147D09F8" w:rsidR="00CD60F0" w:rsidRDefault="00CD60F0" w:rsidP="00CD60F0">
      <w:pPr>
        <w:pStyle w:val="Heading3"/>
      </w:pPr>
      <w:r>
        <w:t>2.4</w:t>
      </w:r>
      <w:r>
        <w:tab/>
        <w:t xml:space="preserve">Need for </w:t>
      </w:r>
      <w:proofErr w:type="spellStart"/>
      <w:r w:rsidRPr="00D43C1D">
        <w:rPr>
          <w:i/>
          <w:iCs/>
        </w:rPr>
        <w:t>OtherConfig</w:t>
      </w:r>
      <w:proofErr w:type="spellEnd"/>
      <w:r>
        <w:t xml:space="preserve"> IE in LTM candidate cell configuration</w:t>
      </w:r>
    </w:p>
    <w:p w14:paraId="018E3951" w14:textId="2218014B" w:rsidR="00CD60F0" w:rsidRDefault="000E33B0" w:rsidP="000E33B0">
      <w:pPr>
        <w:pStyle w:val="BodyText"/>
      </w:pPr>
      <w:r>
        <w:t xml:space="preserve">The </w:t>
      </w:r>
      <w:proofErr w:type="spellStart"/>
      <w:r w:rsidRPr="00FF332D">
        <w:rPr>
          <w:i/>
          <w:iCs/>
        </w:rPr>
        <w:t>OtherConfig</w:t>
      </w:r>
      <w:proofErr w:type="spellEnd"/>
      <w:r>
        <w:t xml:space="preserve"> IE is used to configures at the UE</w:t>
      </w:r>
      <w:r w:rsidR="009C4E08">
        <w:t xml:space="preserve"> other </w:t>
      </w:r>
      <w:r w:rsidR="00FF332D" w:rsidRPr="00B55E3E">
        <w:t xml:space="preserve">miscellaneous </w:t>
      </w:r>
      <w:r w:rsidR="009C4E08" w:rsidRPr="009C4E08">
        <w:t>configurations</w:t>
      </w:r>
      <w:r w:rsidR="00FF332D">
        <w:t xml:space="preserve"> that are not explicitly configured by a </w:t>
      </w:r>
      <w:proofErr w:type="gramStart"/>
      <w:r w:rsidR="00FF332D">
        <w:t>top level</w:t>
      </w:r>
      <w:proofErr w:type="gramEnd"/>
      <w:r w:rsidR="00FF332D">
        <w:t xml:space="preserve"> structure of the </w:t>
      </w:r>
      <w:proofErr w:type="spellStart"/>
      <w:r w:rsidR="00FF332D" w:rsidRPr="00FF332D">
        <w:rPr>
          <w:i/>
          <w:iCs/>
        </w:rPr>
        <w:t>RRCReconfiguration</w:t>
      </w:r>
      <w:proofErr w:type="spellEnd"/>
      <w:r w:rsidR="00FF332D">
        <w:t xml:space="preserve"> message. However, these configurations are generally not critical for a system to work and thus there is no need to have this IE within an LTM candidate cell configuration. </w:t>
      </w:r>
      <w:proofErr w:type="gramStart"/>
      <w:r w:rsidR="00FF332D">
        <w:t>Thus</w:t>
      </w:r>
      <w:proofErr w:type="gramEnd"/>
      <w:r w:rsidR="00FF332D">
        <w:t xml:space="preserve"> we propose:</w:t>
      </w:r>
    </w:p>
    <w:p w14:paraId="41605238" w14:textId="774940DF" w:rsidR="00FF332D" w:rsidRPr="00CD60F0" w:rsidRDefault="00FF332D" w:rsidP="00FF332D">
      <w:pPr>
        <w:pStyle w:val="Proposal"/>
      </w:pPr>
      <w:bookmarkStart w:id="14" w:name="_Toc118412282"/>
      <w:r>
        <w:t xml:space="preserve">The </w:t>
      </w:r>
      <w:proofErr w:type="spellStart"/>
      <w:r>
        <w:rPr>
          <w:i/>
          <w:iCs/>
        </w:rPr>
        <w:t>OtherConfig</w:t>
      </w:r>
      <w:proofErr w:type="spellEnd"/>
      <w:r>
        <w:t xml:space="preserve"> IE is not required to be part of the LTM candidate cell </w:t>
      </w:r>
      <w:r w:rsidRPr="00FF332D">
        <w:t>configuration</w:t>
      </w:r>
      <w:r>
        <w:t>.</w:t>
      </w:r>
      <w:bookmarkEnd w:id="14"/>
    </w:p>
    <w:p w14:paraId="1215A02D" w14:textId="77777777" w:rsidR="00CD60F0" w:rsidRPr="00CD60F0" w:rsidRDefault="00CD60F0" w:rsidP="00CD60F0"/>
    <w:p w14:paraId="4CA79850" w14:textId="10CEAD3A" w:rsidR="00C51185" w:rsidRDefault="00C51185" w:rsidP="00C51185">
      <w:pPr>
        <w:pStyle w:val="Heading3"/>
      </w:pPr>
      <w:r>
        <w:t>2.3</w:t>
      </w:r>
      <w:r>
        <w:tab/>
      </w:r>
      <w:r w:rsidR="00A63E61">
        <w:t>A possible ASN.1 structure for an LTM candidate cell configuration</w:t>
      </w:r>
    </w:p>
    <w:p w14:paraId="78034972" w14:textId="1A7B62F3" w:rsidR="00A63E61" w:rsidRDefault="00625BA9" w:rsidP="00625BA9">
      <w:pPr>
        <w:pStyle w:val="BodyText"/>
      </w:pPr>
      <w:r>
        <w:t xml:space="preserve">In light on what has been described in the previous section, hereafter </w:t>
      </w:r>
      <w:r w:rsidR="00722AFA">
        <w:t xml:space="preserve">we try to formulate a possible ASN.1 structure for the RRC model to be used for an LTM candidate cell configuration. </w:t>
      </w:r>
      <w:proofErr w:type="gramStart"/>
      <w:r w:rsidR="00722AFA">
        <w:t xml:space="preserve">In particular, </w:t>
      </w:r>
      <w:r w:rsidR="00116B97">
        <w:t>first</w:t>
      </w:r>
      <w:proofErr w:type="gramEnd"/>
      <w:r w:rsidR="00116B97">
        <w:t xml:space="preserve"> we can decide that an LTM candidate cell configuration should be modelled at the UE as an </w:t>
      </w:r>
      <w:proofErr w:type="spellStart"/>
      <w:r w:rsidR="000703C5">
        <w:t>To</w:t>
      </w:r>
      <w:r w:rsidR="00116B97">
        <w:t>AddMod</w:t>
      </w:r>
      <w:proofErr w:type="spellEnd"/>
      <w:r w:rsidR="00116B97">
        <w:t>/</w:t>
      </w:r>
      <w:proofErr w:type="spellStart"/>
      <w:r w:rsidR="000703C5">
        <w:t>To</w:t>
      </w:r>
      <w:r w:rsidR="00116B97">
        <w:t>Release</w:t>
      </w:r>
      <w:proofErr w:type="spellEnd"/>
      <w:r w:rsidR="00116B97">
        <w:t xml:space="preserve"> structure, since an LTM configuration can be configured, released, but also modified.</w:t>
      </w:r>
      <w:r w:rsidR="00B759CA">
        <w:t xml:space="preserve"> Having the LTM candidate cell configuration designed </w:t>
      </w:r>
      <w:r w:rsidR="00AE25EE">
        <w:t>not as a</w:t>
      </w:r>
      <w:r w:rsidR="00B759CA">
        <w:t xml:space="preserve"> full message brings also benefits in terms of message size but also UE processing. In fact, since the UE does not receive multiple </w:t>
      </w:r>
      <w:proofErr w:type="spellStart"/>
      <w:r w:rsidR="00B759CA" w:rsidRPr="00180011">
        <w:rPr>
          <w:i/>
          <w:iCs/>
        </w:rPr>
        <w:t>RRCReconfiguration</w:t>
      </w:r>
      <w:proofErr w:type="spellEnd"/>
      <w:r w:rsidR="00B759CA">
        <w:t xml:space="preserve"> messages (e.g., like in CHO), this means that the ASN.1 </w:t>
      </w:r>
      <w:r w:rsidR="00AE25EE">
        <w:t>decoding,</w:t>
      </w:r>
      <w:r w:rsidR="00180011">
        <w:t xml:space="preserve"> and validity</w:t>
      </w:r>
      <w:r w:rsidR="00180011">
        <w:rPr>
          <w:rFonts w:hint="eastAsia"/>
        </w:rPr>
        <w:t>/</w:t>
      </w:r>
      <w:r w:rsidR="00180011">
        <w:t xml:space="preserve">compliance check should be done only once when the </w:t>
      </w:r>
      <w:proofErr w:type="spellStart"/>
      <w:r w:rsidR="00180011" w:rsidRPr="00180011">
        <w:rPr>
          <w:i/>
          <w:iCs/>
        </w:rPr>
        <w:t>RRCReconfiguration</w:t>
      </w:r>
      <w:proofErr w:type="spellEnd"/>
      <w:r w:rsidR="00180011">
        <w:t xml:space="preserve"> message is received.</w:t>
      </w:r>
    </w:p>
    <w:p w14:paraId="6BC27758" w14:textId="77777777" w:rsidR="00AE25EE" w:rsidRDefault="00AE25EE" w:rsidP="00AE25EE">
      <w:pPr>
        <w:pStyle w:val="Observation"/>
      </w:pPr>
      <w:bookmarkStart w:id="15" w:name="_Toc118412273"/>
      <w:r>
        <w:t>Having the LTM candidate cell configuration designed as a structure rather than a full message brings also benefits in terms of message size but also UE processing.</w:t>
      </w:r>
      <w:bookmarkEnd w:id="15"/>
      <w:r>
        <w:t xml:space="preserve"> </w:t>
      </w:r>
    </w:p>
    <w:p w14:paraId="3C3E5D48" w14:textId="464035EC" w:rsidR="00180011" w:rsidRDefault="00AE25EE" w:rsidP="00AE25EE">
      <w:pPr>
        <w:pStyle w:val="Observation"/>
      </w:pPr>
      <w:bookmarkStart w:id="16" w:name="_Toc118412274"/>
      <w:r>
        <w:t xml:space="preserve">if the LTM candidate cell configuration does not comprise </w:t>
      </w:r>
      <w:proofErr w:type="gramStart"/>
      <w:r>
        <w:t>the all</w:t>
      </w:r>
      <w:proofErr w:type="gramEnd"/>
      <w:r>
        <w:t xml:space="preserve"> </w:t>
      </w:r>
      <w:proofErr w:type="spellStart"/>
      <w:r w:rsidRPr="00AE25EE">
        <w:rPr>
          <w:i/>
          <w:iCs/>
        </w:rPr>
        <w:t>RRCReconfiguration</w:t>
      </w:r>
      <w:proofErr w:type="spellEnd"/>
      <w:r>
        <w:t xml:space="preserve"> message, this means that the ASN.1 </w:t>
      </w:r>
      <w:r>
        <w:rPr>
          <w:lang w:eastAsia="zh-CN"/>
        </w:rPr>
        <w:t>decoding and validity</w:t>
      </w:r>
      <w:r>
        <w:rPr>
          <w:rFonts w:hint="eastAsia"/>
          <w:lang w:eastAsia="zh-CN"/>
        </w:rPr>
        <w:t>/</w:t>
      </w:r>
      <w:r>
        <w:rPr>
          <w:lang w:eastAsia="zh-CN"/>
        </w:rPr>
        <w:t>compliance check</w:t>
      </w:r>
      <w:r>
        <w:t xml:space="preserve"> should be done only once when the </w:t>
      </w:r>
      <w:proofErr w:type="spellStart"/>
      <w:r w:rsidRPr="00180011">
        <w:rPr>
          <w:i/>
          <w:iCs/>
        </w:rPr>
        <w:t>RRCReconfiguration</w:t>
      </w:r>
      <w:proofErr w:type="spellEnd"/>
      <w:r>
        <w:t xml:space="preserve"> message is received</w:t>
      </w:r>
      <w:bookmarkEnd w:id="16"/>
    </w:p>
    <w:p w14:paraId="4125BB64" w14:textId="2B96D200" w:rsidR="000703C5" w:rsidRDefault="00DA2061" w:rsidP="000703C5">
      <w:pPr>
        <w:pStyle w:val="Proposal"/>
      </w:pPr>
      <w:bookmarkStart w:id="17" w:name="_Toc118412283"/>
      <w:r>
        <w:t>The</w:t>
      </w:r>
      <w:r w:rsidR="000703C5">
        <w:t xml:space="preserve"> LTM candidate cell configuration should be designed as a To </w:t>
      </w:r>
      <w:proofErr w:type="spellStart"/>
      <w:r w:rsidR="000703C5">
        <w:t>AddMod</w:t>
      </w:r>
      <w:proofErr w:type="spellEnd"/>
      <w:r w:rsidR="000703C5">
        <w:t>/</w:t>
      </w:r>
      <w:proofErr w:type="spellStart"/>
      <w:r w:rsidR="000703C5">
        <w:t>ToRelease</w:t>
      </w:r>
      <w:proofErr w:type="spellEnd"/>
      <w:r w:rsidR="000703C5">
        <w:t xml:space="preserve"> structure.</w:t>
      </w:r>
      <w:bookmarkEnd w:id="17"/>
    </w:p>
    <w:p w14:paraId="085323EB" w14:textId="6D427A6A" w:rsidR="009D6FAC" w:rsidRDefault="00E140D1" w:rsidP="00E140D1">
      <w:pPr>
        <w:pStyle w:val="BodyText"/>
      </w:pPr>
      <w:r>
        <w:t xml:space="preserve">For what concerns the actual content of the </w:t>
      </w:r>
      <w:r w:rsidR="00F53469">
        <w:t>LTM candidate cell configuration, in RAN2 we already agreed that at least a configuration ID should be signalled in the MAC CE used for the execution of the LTM cell switch procedure. Therefore, each LTM candidate cell configuration should be identified by a unique identifier.</w:t>
      </w:r>
    </w:p>
    <w:p w14:paraId="1176B333" w14:textId="7E7AFC02" w:rsidR="00F53469" w:rsidRPr="00A63E61" w:rsidRDefault="00F53469" w:rsidP="00E140D1">
      <w:pPr>
        <w:pStyle w:val="BodyText"/>
      </w:pPr>
      <w:r>
        <w:t xml:space="preserve">Further, based on the discussion we provided in section 2.1, 2.2, and 2.3, we can </w:t>
      </w:r>
      <w:r w:rsidR="009D6FAC">
        <w:t xml:space="preserve">argue that the </w:t>
      </w:r>
      <w:proofErr w:type="spellStart"/>
      <w:r w:rsidR="009D6FAC" w:rsidRPr="007E664F">
        <w:rPr>
          <w:i/>
          <w:iCs/>
        </w:rPr>
        <w:t>CellGroupConfig</w:t>
      </w:r>
      <w:proofErr w:type="spellEnd"/>
      <w:r w:rsidR="009D6FAC">
        <w:t xml:space="preserve"> IE is mandatory needed, since each DU </w:t>
      </w:r>
      <w:proofErr w:type="gramStart"/>
      <w:r w:rsidR="009D6FAC">
        <w:t>has to</w:t>
      </w:r>
      <w:proofErr w:type="gramEnd"/>
      <w:r w:rsidR="009D6FAC">
        <w:t xml:space="preserve"> provide the lower layer configuration for the candidate cell in which LTM is going to be configured.</w:t>
      </w:r>
    </w:p>
    <w:p w14:paraId="49966289" w14:textId="7AB51F30" w:rsidR="007E664F" w:rsidRDefault="00CD0430" w:rsidP="002D5E14">
      <w:pPr>
        <w:pStyle w:val="BodyText"/>
      </w:pPr>
      <w:r>
        <w:t xml:space="preserve">When it comes to the presence of the </w:t>
      </w:r>
      <w:proofErr w:type="spellStart"/>
      <w:r w:rsidRPr="007E664F">
        <w:rPr>
          <w:i/>
          <w:iCs/>
        </w:rPr>
        <w:t>RadioBearerConfig</w:t>
      </w:r>
      <w:proofErr w:type="spellEnd"/>
      <w:r>
        <w:t xml:space="preserve"> IE and </w:t>
      </w:r>
      <w:proofErr w:type="spellStart"/>
      <w:r w:rsidRPr="007E664F">
        <w:rPr>
          <w:i/>
          <w:iCs/>
        </w:rPr>
        <w:t>MeasConfig</w:t>
      </w:r>
      <w:proofErr w:type="spellEnd"/>
      <w:r>
        <w:t xml:space="preserve"> IE, as analysed this should not constitute a requirement for configuring an LTM candidate cell configuration and thus</w:t>
      </w:r>
      <w:r w:rsidR="007E664F">
        <w:t xml:space="preserve"> they not be needed. Therefore, we propose the following:</w:t>
      </w:r>
    </w:p>
    <w:p w14:paraId="2357D80D" w14:textId="1CE4106D" w:rsidR="007E664F" w:rsidRDefault="00DA2061" w:rsidP="007E664F">
      <w:pPr>
        <w:pStyle w:val="Proposal"/>
      </w:pPr>
      <w:bookmarkStart w:id="18" w:name="_Toc118412284"/>
      <w:r>
        <w:t>The</w:t>
      </w:r>
      <w:r w:rsidR="007E664F">
        <w:t xml:space="preserve"> LTM candidate cell configuration ASN.1 structure comprises at least a </w:t>
      </w:r>
      <w:proofErr w:type="spellStart"/>
      <w:r w:rsidR="007E664F" w:rsidRPr="007E664F">
        <w:rPr>
          <w:i/>
          <w:iCs/>
        </w:rPr>
        <w:t>CellGroupConfig</w:t>
      </w:r>
      <w:proofErr w:type="spellEnd"/>
      <w:r w:rsidR="007E664F">
        <w:t xml:space="preserve"> IE and a configuration ID.</w:t>
      </w:r>
      <w:bookmarkEnd w:id="18"/>
    </w:p>
    <w:p w14:paraId="098BCD9F" w14:textId="21667815" w:rsidR="00C1666F" w:rsidRPr="00994439" w:rsidRDefault="007E664F" w:rsidP="00994439">
      <w:pPr>
        <w:pStyle w:val="BodyText"/>
      </w:pPr>
      <w:r>
        <w:t xml:space="preserve">Finally, we want to provide an example on what a possible ASN.1 structure for an LTM candidate cell configuration could be. In doing this, we want to clarify that this may not represent the final RRC model, but it would be used as baseline to be considered by RAN2. </w:t>
      </w:r>
    </w:p>
    <w:p w14:paraId="2F16D730" w14:textId="7112302D" w:rsidR="00DA2096" w:rsidRPr="00C1666F" w:rsidRDefault="00C1666F" w:rsidP="00994439">
      <w:pPr>
        <w:pStyle w:val="TH"/>
        <w:pBdr>
          <w:top w:val="single" w:sz="4" w:space="1" w:color="auto"/>
          <w:left w:val="single" w:sz="4" w:space="4" w:color="auto"/>
          <w:bottom w:val="single" w:sz="4" w:space="1" w:color="auto"/>
          <w:right w:val="single" w:sz="4" w:space="4" w:color="auto"/>
        </w:pBdr>
        <w:rPr>
          <w:lang w:val="fi-FI"/>
        </w:rPr>
      </w:pPr>
      <w:r>
        <w:rPr>
          <w:i/>
          <w:lang w:val="fi-FI"/>
        </w:rPr>
        <w:t>RRCReconfiguration message</w:t>
      </w:r>
    </w:p>
    <w:p w14:paraId="2AD7339C" w14:textId="77777777" w:rsidR="00B47141" w:rsidRPr="008A4BE7" w:rsidRDefault="00B47141"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r w:rsidRPr="008A4BE7">
        <w:rPr>
          <w:rFonts w:ascii="Courier New" w:hAnsi="Courier New"/>
          <w:noProof/>
          <w:sz w:val="11"/>
          <w:szCs w:val="15"/>
          <w:lang w:eastAsia="en-GB"/>
        </w:rPr>
        <w:t xml:space="preserve">RRCReconfiguration-Ies ::=              </w:t>
      </w:r>
      <w:r w:rsidRPr="008A4BE7">
        <w:rPr>
          <w:rFonts w:ascii="Courier New" w:hAnsi="Courier New"/>
          <w:noProof/>
          <w:color w:val="993366"/>
          <w:sz w:val="11"/>
          <w:szCs w:val="15"/>
          <w:lang w:eastAsia="en-GB"/>
        </w:rPr>
        <w:t>SEQUENCE</w:t>
      </w:r>
      <w:r w:rsidRPr="008A4BE7">
        <w:rPr>
          <w:rFonts w:ascii="Courier New" w:hAnsi="Courier New"/>
          <w:noProof/>
          <w:sz w:val="11"/>
          <w:szCs w:val="15"/>
          <w:lang w:eastAsia="en-GB"/>
        </w:rPr>
        <w:t xml:space="preserve"> {</w:t>
      </w:r>
    </w:p>
    <w:p w14:paraId="1CE39EE6" w14:textId="77777777" w:rsidR="00B47141" w:rsidRPr="008A4BE7" w:rsidRDefault="00B47141"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szCs w:val="15"/>
          <w:lang w:eastAsia="en-GB"/>
        </w:rPr>
      </w:pPr>
      <w:r w:rsidRPr="008A4BE7">
        <w:rPr>
          <w:rFonts w:ascii="Courier New" w:hAnsi="Courier New"/>
          <w:noProof/>
          <w:sz w:val="11"/>
          <w:szCs w:val="15"/>
          <w:lang w:eastAsia="en-GB"/>
        </w:rPr>
        <w:t xml:space="preserve">    radioBearerConfig                       RadioBearerConfig                                                      </w:t>
      </w:r>
      <w:r w:rsidRPr="008A4BE7">
        <w:rPr>
          <w:rFonts w:ascii="Courier New" w:hAnsi="Courier New"/>
          <w:noProof/>
          <w:color w:val="993366"/>
          <w:sz w:val="11"/>
          <w:szCs w:val="15"/>
          <w:lang w:eastAsia="en-GB"/>
        </w:rPr>
        <w:t>OPTIONAL</w:t>
      </w:r>
      <w:r w:rsidRPr="008A4BE7">
        <w:rPr>
          <w:rFonts w:ascii="Courier New" w:hAnsi="Courier New"/>
          <w:noProof/>
          <w:sz w:val="11"/>
          <w:szCs w:val="15"/>
          <w:lang w:eastAsia="en-GB"/>
        </w:rPr>
        <w:t xml:space="preserve">, </w:t>
      </w:r>
      <w:r w:rsidRPr="008A4BE7">
        <w:rPr>
          <w:rFonts w:ascii="Courier New" w:hAnsi="Courier New"/>
          <w:noProof/>
          <w:color w:val="808080"/>
          <w:sz w:val="11"/>
          <w:szCs w:val="15"/>
          <w:lang w:eastAsia="en-GB"/>
        </w:rPr>
        <w:t>-- Need M</w:t>
      </w:r>
    </w:p>
    <w:p w14:paraId="63538C02" w14:textId="60A4552F" w:rsidR="00B47141" w:rsidRPr="008A4BE7" w:rsidRDefault="00B47141"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szCs w:val="15"/>
          <w:lang w:eastAsia="en-GB"/>
        </w:rPr>
      </w:pPr>
      <w:r w:rsidRPr="008A4BE7">
        <w:rPr>
          <w:rFonts w:ascii="Courier New" w:hAnsi="Courier New"/>
          <w:noProof/>
          <w:sz w:val="11"/>
          <w:szCs w:val="15"/>
          <w:lang w:eastAsia="en-GB"/>
        </w:rPr>
        <w:t xml:space="preserve">    </w:t>
      </w:r>
      <w:r>
        <w:rPr>
          <w:rFonts w:ascii="Courier New" w:hAnsi="Courier New"/>
          <w:noProof/>
          <w:sz w:val="11"/>
          <w:szCs w:val="15"/>
          <w:lang w:eastAsia="en-GB"/>
        </w:rPr>
        <w:t>master</w:t>
      </w:r>
      <w:r w:rsidRPr="008A4BE7">
        <w:rPr>
          <w:rFonts w:ascii="Courier New" w:hAnsi="Courier New"/>
          <w:noProof/>
          <w:sz w:val="11"/>
          <w:szCs w:val="15"/>
          <w:lang w:eastAsia="en-GB"/>
        </w:rPr>
        <w:t xml:space="preserve">CellGroup                      </w:t>
      </w:r>
      <w:r w:rsidR="00E96362">
        <w:rPr>
          <w:rFonts w:ascii="Courier New" w:hAnsi="Courier New"/>
          <w:noProof/>
          <w:sz w:val="11"/>
          <w:szCs w:val="15"/>
          <w:lang w:eastAsia="en-GB"/>
        </w:rPr>
        <w:t xml:space="preserve">   </w:t>
      </w:r>
      <w:r w:rsidRPr="008A4BE7">
        <w:rPr>
          <w:rFonts w:ascii="Courier New" w:hAnsi="Courier New"/>
          <w:noProof/>
          <w:color w:val="993366"/>
          <w:sz w:val="11"/>
          <w:szCs w:val="15"/>
          <w:lang w:eastAsia="en-GB"/>
        </w:rPr>
        <w:t>OCTET</w:t>
      </w:r>
      <w:r w:rsidRPr="008A4BE7">
        <w:rPr>
          <w:rFonts w:ascii="Courier New" w:hAnsi="Courier New"/>
          <w:noProof/>
          <w:sz w:val="11"/>
          <w:szCs w:val="15"/>
          <w:lang w:eastAsia="en-GB"/>
        </w:rPr>
        <w:t xml:space="preserve"> </w:t>
      </w:r>
      <w:r w:rsidRPr="008A4BE7">
        <w:rPr>
          <w:rFonts w:ascii="Courier New" w:hAnsi="Courier New"/>
          <w:noProof/>
          <w:color w:val="993366"/>
          <w:sz w:val="11"/>
          <w:szCs w:val="15"/>
          <w:lang w:eastAsia="en-GB"/>
        </w:rPr>
        <w:t>STRING</w:t>
      </w:r>
      <w:r w:rsidRPr="008A4BE7">
        <w:rPr>
          <w:rFonts w:ascii="Courier New" w:hAnsi="Courier New"/>
          <w:noProof/>
          <w:sz w:val="11"/>
          <w:szCs w:val="15"/>
          <w:lang w:eastAsia="en-GB"/>
        </w:rPr>
        <w:t xml:space="preserve"> (CONTAINING CellGroupConfig)                              </w:t>
      </w:r>
      <w:r w:rsidR="00E96362">
        <w:rPr>
          <w:rFonts w:ascii="Courier New" w:hAnsi="Courier New"/>
          <w:noProof/>
          <w:sz w:val="11"/>
          <w:szCs w:val="15"/>
          <w:lang w:eastAsia="en-GB"/>
        </w:rPr>
        <w:t xml:space="preserve">   </w:t>
      </w:r>
      <w:r w:rsidRPr="008A4BE7">
        <w:rPr>
          <w:rFonts w:ascii="Courier New" w:hAnsi="Courier New"/>
          <w:noProof/>
          <w:color w:val="993366"/>
          <w:sz w:val="11"/>
          <w:szCs w:val="15"/>
          <w:lang w:eastAsia="en-GB"/>
        </w:rPr>
        <w:t>OPTIONAL</w:t>
      </w:r>
      <w:r w:rsidRPr="008A4BE7">
        <w:rPr>
          <w:rFonts w:ascii="Courier New" w:hAnsi="Courier New"/>
          <w:noProof/>
          <w:sz w:val="11"/>
          <w:szCs w:val="15"/>
          <w:lang w:eastAsia="en-GB"/>
        </w:rPr>
        <w:t xml:space="preserve">, </w:t>
      </w:r>
      <w:r w:rsidRPr="008A4BE7">
        <w:rPr>
          <w:rFonts w:ascii="Courier New" w:hAnsi="Courier New"/>
          <w:noProof/>
          <w:color w:val="808080"/>
          <w:sz w:val="11"/>
          <w:szCs w:val="15"/>
          <w:lang w:eastAsia="en-GB"/>
        </w:rPr>
        <w:t>-- Cond SCG</w:t>
      </w:r>
    </w:p>
    <w:p w14:paraId="172F1A3F" w14:textId="77777777" w:rsidR="00B47141" w:rsidRPr="008A4BE7" w:rsidRDefault="00B47141"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szCs w:val="15"/>
          <w:lang w:eastAsia="en-GB"/>
        </w:rPr>
      </w:pPr>
      <w:r w:rsidRPr="008A4BE7">
        <w:rPr>
          <w:rFonts w:ascii="Courier New" w:hAnsi="Courier New"/>
          <w:noProof/>
          <w:sz w:val="11"/>
          <w:szCs w:val="15"/>
          <w:lang w:eastAsia="en-GB"/>
        </w:rPr>
        <w:t xml:space="preserve">    measConfig                              MeasConfig                                                             </w:t>
      </w:r>
      <w:r w:rsidRPr="008A4BE7">
        <w:rPr>
          <w:rFonts w:ascii="Courier New" w:hAnsi="Courier New"/>
          <w:noProof/>
          <w:color w:val="993366"/>
          <w:sz w:val="11"/>
          <w:szCs w:val="15"/>
          <w:lang w:eastAsia="en-GB"/>
        </w:rPr>
        <w:t>OPTIONAL</w:t>
      </w:r>
      <w:r w:rsidRPr="008A4BE7">
        <w:rPr>
          <w:rFonts w:ascii="Courier New" w:hAnsi="Courier New"/>
          <w:noProof/>
          <w:sz w:val="11"/>
          <w:szCs w:val="15"/>
          <w:lang w:eastAsia="en-GB"/>
        </w:rPr>
        <w:t xml:space="preserve">, </w:t>
      </w:r>
      <w:r w:rsidRPr="008A4BE7">
        <w:rPr>
          <w:rFonts w:ascii="Courier New" w:hAnsi="Courier New"/>
          <w:noProof/>
          <w:color w:val="808080"/>
          <w:sz w:val="11"/>
          <w:szCs w:val="15"/>
          <w:lang w:eastAsia="en-GB"/>
        </w:rPr>
        <w:t>-- Need M</w:t>
      </w:r>
    </w:p>
    <w:p w14:paraId="050E9D7C" w14:textId="77777777" w:rsidR="00B47141" w:rsidRPr="008A4BE7" w:rsidRDefault="00B47141"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r w:rsidRPr="008A4BE7">
        <w:rPr>
          <w:rFonts w:ascii="Courier New" w:hAnsi="Courier New"/>
          <w:noProof/>
          <w:sz w:val="11"/>
          <w:szCs w:val="15"/>
          <w:lang w:eastAsia="en-GB"/>
        </w:rPr>
        <w:t xml:space="preserve">    lateNonCriticalExtension                </w:t>
      </w:r>
      <w:r w:rsidRPr="008A4BE7">
        <w:rPr>
          <w:rFonts w:ascii="Courier New" w:hAnsi="Courier New"/>
          <w:noProof/>
          <w:color w:val="993366"/>
          <w:sz w:val="11"/>
          <w:szCs w:val="15"/>
          <w:lang w:eastAsia="en-GB"/>
        </w:rPr>
        <w:t>OCTET</w:t>
      </w:r>
      <w:r w:rsidRPr="008A4BE7">
        <w:rPr>
          <w:rFonts w:ascii="Courier New" w:hAnsi="Courier New"/>
          <w:noProof/>
          <w:sz w:val="11"/>
          <w:szCs w:val="15"/>
          <w:lang w:eastAsia="en-GB"/>
        </w:rPr>
        <w:t xml:space="preserve"> </w:t>
      </w:r>
      <w:r w:rsidRPr="008A4BE7">
        <w:rPr>
          <w:rFonts w:ascii="Courier New" w:hAnsi="Courier New"/>
          <w:noProof/>
          <w:color w:val="993366"/>
          <w:sz w:val="11"/>
          <w:szCs w:val="15"/>
          <w:lang w:eastAsia="en-GB"/>
        </w:rPr>
        <w:t>STRING</w:t>
      </w:r>
      <w:r w:rsidRPr="008A4BE7">
        <w:rPr>
          <w:rFonts w:ascii="Courier New" w:hAnsi="Courier New"/>
          <w:noProof/>
          <w:sz w:val="11"/>
          <w:szCs w:val="15"/>
          <w:lang w:eastAsia="en-GB"/>
        </w:rPr>
        <w:t xml:space="preserve">                                                           </w:t>
      </w:r>
      <w:r w:rsidRPr="008A4BE7">
        <w:rPr>
          <w:rFonts w:ascii="Courier New" w:hAnsi="Courier New"/>
          <w:noProof/>
          <w:color w:val="993366"/>
          <w:sz w:val="11"/>
          <w:szCs w:val="15"/>
          <w:lang w:eastAsia="en-GB"/>
        </w:rPr>
        <w:t>OPTIONAL</w:t>
      </w:r>
      <w:r w:rsidRPr="008A4BE7">
        <w:rPr>
          <w:rFonts w:ascii="Courier New" w:hAnsi="Courier New"/>
          <w:noProof/>
          <w:sz w:val="11"/>
          <w:szCs w:val="15"/>
          <w:lang w:eastAsia="en-GB"/>
        </w:rPr>
        <w:t>,</w:t>
      </w:r>
    </w:p>
    <w:p w14:paraId="1CBC532C" w14:textId="77777777" w:rsidR="00B47141" w:rsidRPr="008A4BE7" w:rsidRDefault="00B47141"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r w:rsidRPr="008A4BE7">
        <w:rPr>
          <w:rFonts w:ascii="Courier New" w:hAnsi="Courier New"/>
          <w:noProof/>
          <w:sz w:val="11"/>
          <w:szCs w:val="15"/>
          <w:lang w:eastAsia="en-GB"/>
        </w:rPr>
        <w:t xml:space="preserve">    nonCriticalExtension                    RRCReconfiguration-v1530-Ies                                           </w:t>
      </w:r>
      <w:r w:rsidRPr="008A4BE7">
        <w:rPr>
          <w:rFonts w:ascii="Courier New" w:hAnsi="Courier New"/>
          <w:noProof/>
          <w:color w:val="993366"/>
          <w:sz w:val="11"/>
          <w:szCs w:val="15"/>
          <w:lang w:eastAsia="en-GB"/>
        </w:rPr>
        <w:t>OPTIONAL</w:t>
      </w:r>
    </w:p>
    <w:p w14:paraId="7FCF9081" w14:textId="77777777" w:rsidR="00B47141" w:rsidRDefault="00B47141"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r w:rsidRPr="008A4BE7">
        <w:rPr>
          <w:rFonts w:ascii="Courier New" w:hAnsi="Courier New"/>
          <w:noProof/>
          <w:sz w:val="11"/>
          <w:szCs w:val="15"/>
          <w:lang w:eastAsia="en-GB"/>
        </w:rPr>
        <w:t>}</w:t>
      </w:r>
    </w:p>
    <w:p w14:paraId="58E796AE" w14:textId="77777777" w:rsidR="00B47141" w:rsidRDefault="00B47141"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p>
    <w:p w14:paraId="478C67C1" w14:textId="77777777" w:rsidR="00B47141" w:rsidRPr="008A4BE7" w:rsidRDefault="00B47141"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r w:rsidRPr="008A4BE7">
        <w:rPr>
          <w:rFonts w:ascii="Courier New" w:hAnsi="Courier New"/>
          <w:noProof/>
          <w:sz w:val="11"/>
          <w:szCs w:val="15"/>
          <w:lang w:eastAsia="en-GB"/>
        </w:rPr>
        <w:t>RRCReconfiguration-</w:t>
      </w:r>
      <w:r>
        <w:rPr>
          <w:rFonts w:ascii="Courier New" w:hAnsi="Courier New"/>
          <w:noProof/>
          <w:sz w:val="11"/>
          <w:szCs w:val="15"/>
          <w:lang w:eastAsia="en-GB"/>
        </w:rPr>
        <w:t>vXXXX-</w:t>
      </w:r>
      <w:r w:rsidRPr="008A4BE7">
        <w:rPr>
          <w:rFonts w:ascii="Courier New" w:hAnsi="Courier New"/>
          <w:noProof/>
          <w:sz w:val="11"/>
          <w:szCs w:val="15"/>
          <w:lang w:eastAsia="en-GB"/>
        </w:rPr>
        <w:t xml:space="preserve">Ies ::=              </w:t>
      </w:r>
      <w:r w:rsidRPr="008A4BE7">
        <w:rPr>
          <w:rFonts w:ascii="Courier New" w:hAnsi="Courier New"/>
          <w:noProof/>
          <w:color w:val="993366"/>
          <w:sz w:val="11"/>
          <w:szCs w:val="15"/>
          <w:lang w:eastAsia="en-GB"/>
        </w:rPr>
        <w:t>SEQUENCE</w:t>
      </w:r>
      <w:r w:rsidRPr="008A4BE7">
        <w:rPr>
          <w:rFonts w:ascii="Courier New" w:hAnsi="Courier New"/>
          <w:noProof/>
          <w:sz w:val="11"/>
          <w:szCs w:val="15"/>
          <w:lang w:eastAsia="en-GB"/>
        </w:rPr>
        <w:t xml:space="preserve"> {</w:t>
      </w:r>
    </w:p>
    <w:p w14:paraId="70752915" w14:textId="2EDEDD19" w:rsidR="00B47141" w:rsidRPr="008A4BE7" w:rsidRDefault="00B47141"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szCs w:val="15"/>
          <w:lang w:eastAsia="en-GB"/>
        </w:rPr>
      </w:pPr>
      <w:r w:rsidRPr="008A4BE7">
        <w:rPr>
          <w:rFonts w:ascii="Courier New" w:hAnsi="Courier New"/>
          <w:noProof/>
          <w:sz w:val="11"/>
          <w:szCs w:val="15"/>
          <w:lang w:eastAsia="en-GB"/>
        </w:rPr>
        <w:t xml:space="preserve">    </w:t>
      </w:r>
      <w:r w:rsidR="009A7728">
        <w:rPr>
          <w:rFonts w:ascii="Courier New" w:hAnsi="Courier New"/>
          <w:noProof/>
          <w:color w:val="FF0000"/>
          <w:sz w:val="11"/>
          <w:szCs w:val="15"/>
          <w:lang w:eastAsia="en-GB"/>
        </w:rPr>
        <w:t>ltm</w:t>
      </w:r>
      <w:r w:rsidR="00546BD5">
        <w:rPr>
          <w:rFonts w:ascii="Courier New" w:hAnsi="Courier New"/>
          <w:noProof/>
          <w:color w:val="FF0000"/>
          <w:sz w:val="11"/>
          <w:szCs w:val="15"/>
          <w:lang w:eastAsia="en-GB"/>
        </w:rPr>
        <w:t>-Candidates</w:t>
      </w:r>
      <w:r w:rsidRPr="00DB5549">
        <w:rPr>
          <w:rFonts w:ascii="Courier New" w:hAnsi="Courier New"/>
          <w:noProof/>
          <w:color w:val="FF0000"/>
          <w:sz w:val="11"/>
          <w:szCs w:val="15"/>
          <w:lang w:eastAsia="en-GB"/>
        </w:rPr>
        <w:t xml:space="preserve">Config-r18              </w:t>
      </w:r>
      <w:r w:rsidR="00E96362">
        <w:rPr>
          <w:rFonts w:ascii="Courier New" w:hAnsi="Courier New"/>
          <w:noProof/>
          <w:color w:val="FF0000"/>
          <w:sz w:val="11"/>
          <w:szCs w:val="15"/>
          <w:lang w:eastAsia="en-GB"/>
        </w:rPr>
        <w:t xml:space="preserve">  </w:t>
      </w:r>
      <w:r w:rsidR="00433C18">
        <w:rPr>
          <w:rFonts w:ascii="Courier New" w:hAnsi="Courier New"/>
          <w:noProof/>
          <w:color w:val="FF0000"/>
          <w:sz w:val="11"/>
          <w:szCs w:val="15"/>
          <w:lang w:eastAsia="en-GB"/>
        </w:rPr>
        <w:t xml:space="preserve">SetupRelease </w:t>
      </w:r>
      <w:r w:rsidR="00546BD5">
        <w:rPr>
          <w:rFonts w:ascii="Courier New" w:hAnsi="Courier New"/>
          <w:noProof/>
          <w:color w:val="FF0000"/>
          <w:sz w:val="11"/>
          <w:szCs w:val="15"/>
          <w:lang w:eastAsia="en-GB"/>
        </w:rPr>
        <w:t>{</w:t>
      </w:r>
      <w:r w:rsidR="00E96362">
        <w:rPr>
          <w:rFonts w:ascii="Courier New" w:hAnsi="Courier New"/>
          <w:noProof/>
          <w:color w:val="FF0000"/>
          <w:sz w:val="11"/>
          <w:szCs w:val="15"/>
          <w:lang w:eastAsia="en-GB"/>
        </w:rPr>
        <w:t>LTM-</w:t>
      </w:r>
      <w:r w:rsidR="00546BD5">
        <w:rPr>
          <w:rFonts w:ascii="Courier New" w:hAnsi="Courier New"/>
          <w:noProof/>
          <w:color w:val="FF0000"/>
          <w:sz w:val="11"/>
          <w:szCs w:val="15"/>
          <w:lang w:eastAsia="en-GB"/>
        </w:rPr>
        <w:t>Candidates</w:t>
      </w:r>
      <w:r w:rsidRPr="00DB5549">
        <w:rPr>
          <w:rFonts w:ascii="Courier New" w:hAnsi="Courier New"/>
          <w:noProof/>
          <w:color w:val="FF0000"/>
          <w:sz w:val="11"/>
          <w:szCs w:val="15"/>
          <w:lang w:eastAsia="en-GB"/>
        </w:rPr>
        <w:t>Config</w:t>
      </w:r>
      <w:r w:rsidR="00433C18">
        <w:rPr>
          <w:rFonts w:ascii="Courier New" w:hAnsi="Courier New"/>
          <w:noProof/>
          <w:color w:val="FF0000"/>
          <w:sz w:val="11"/>
          <w:szCs w:val="15"/>
          <w:lang w:eastAsia="en-GB"/>
        </w:rPr>
        <w:t>-r18}</w:t>
      </w:r>
      <w:r w:rsidRPr="00DB5549">
        <w:rPr>
          <w:rFonts w:ascii="Courier New" w:hAnsi="Courier New"/>
          <w:noProof/>
          <w:color w:val="FF0000"/>
          <w:sz w:val="11"/>
          <w:szCs w:val="15"/>
          <w:lang w:eastAsia="en-GB"/>
        </w:rPr>
        <w:t xml:space="preserve">                                OPTIONAL,</w:t>
      </w:r>
      <w:r w:rsidR="00433C18">
        <w:rPr>
          <w:rFonts w:ascii="Courier New" w:hAnsi="Courier New"/>
          <w:noProof/>
          <w:color w:val="FF0000"/>
          <w:sz w:val="11"/>
          <w:szCs w:val="15"/>
          <w:lang w:eastAsia="en-GB"/>
        </w:rPr>
        <w:t xml:space="preserve"> -- Need M</w:t>
      </w:r>
    </w:p>
    <w:p w14:paraId="59B5FFE4" w14:textId="77777777" w:rsidR="00B47141" w:rsidRPr="008A4BE7" w:rsidRDefault="00B47141"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r w:rsidRPr="008A4BE7">
        <w:rPr>
          <w:rFonts w:ascii="Courier New" w:hAnsi="Courier New"/>
          <w:noProof/>
          <w:sz w:val="11"/>
          <w:szCs w:val="15"/>
          <w:lang w:eastAsia="en-GB"/>
        </w:rPr>
        <w:t xml:space="preserve">    lateNonCriticalExtension                </w:t>
      </w:r>
      <w:r w:rsidRPr="008A4BE7">
        <w:rPr>
          <w:rFonts w:ascii="Courier New" w:hAnsi="Courier New"/>
          <w:noProof/>
          <w:color w:val="993366"/>
          <w:sz w:val="11"/>
          <w:szCs w:val="15"/>
          <w:lang w:eastAsia="en-GB"/>
        </w:rPr>
        <w:t>OCTET</w:t>
      </w:r>
      <w:r w:rsidRPr="008A4BE7">
        <w:rPr>
          <w:rFonts w:ascii="Courier New" w:hAnsi="Courier New"/>
          <w:noProof/>
          <w:sz w:val="11"/>
          <w:szCs w:val="15"/>
          <w:lang w:eastAsia="en-GB"/>
        </w:rPr>
        <w:t xml:space="preserve"> </w:t>
      </w:r>
      <w:r w:rsidRPr="008A4BE7">
        <w:rPr>
          <w:rFonts w:ascii="Courier New" w:hAnsi="Courier New"/>
          <w:noProof/>
          <w:color w:val="993366"/>
          <w:sz w:val="11"/>
          <w:szCs w:val="15"/>
          <w:lang w:eastAsia="en-GB"/>
        </w:rPr>
        <w:t>STRING</w:t>
      </w:r>
      <w:r w:rsidRPr="008A4BE7">
        <w:rPr>
          <w:rFonts w:ascii="Courier New" w:hAnsi="Courier New"/>
          <w:noProof/>
          <w:sz w:val="11"/>
          <w:szCs w:val="15"/>
          <w:lang w:eastAsia="en-GB"/>
        </w:rPr>
        <w:t xml:space="preserve">                                                           </w:t>
      </w:r>
      <w:r w:rsidRPr="008A4BE7">
        <w:rPr>
          <w:rFonts w:ascii="Courier New" w:hAnsi="Courier New"/>
          <w:noProof/>
          <w:color w:val="993366"/>
          <w:sz w:val="11"/>
          <w:szCs w:val="15"/>
          <w:lang w:eastAsia="en-GB"/>
        </w:rPr>
        <w:t>OPTIONAL</w:t>
      </w:r>
      <w:r w:rsidRPr="008A4BE7">
        <w:rPr>
          <w:rFonts w:ascii="Courier New" w:hAnsi="Courier New"/>
          <w:noProof/>
          <w:sz w:val="11"/>
          <w:szCs w:val="15"/>
          <w:lang w:eastAsia="en-GB"/>
        </w:rPr>
        <w:t>,</w:t>
      </w:r>
    </w:p>
    <w:p w14:paraId="3626B202" w14:textId="3B8A3156" w:rsidR="00B47141" w:rsidRPr="008A4BE7" w:rsidRDefault="00B47141"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r w:rsidRPr="008A4BE7">
        <w:rPr>
          <w:rFonts w:ascii="Courier New" w:hAnsi="Courier New"/>
          <w:noProof/>
          <w:sz w:val="11"/>
          <w:szCs w:val="15"/>
          <w:lang w:eastAsia="en-GB"/>
        </w:rPr>
        <w:t xml:space="preserve">    nonCriticalExtension                    </w:t>
      </w:r>
      <w:r w:rsidR="00433C18" w:rsidRPr="008A4BE7">
        <w:rPr>
          <w:rFonts w:ascii="Courier New" w:hAnsi="Courier New"/>
          <w:noProof/>
          <w:color w:val="993366"/>
          <w:sz w:val="11"/>
          <w:szCs w:val="15"/>
          <w:lang w:eastAsia="en-GB"/>
        </w:rPr>
        <w:t>SEQUENCE</w:t>
      </w:r>
      <w:r w:rsidR="00433C18" w:rsidRPr="008A4BE7">
        <w:rPr>
          <w:rFonts w:ascii="Courier New" w:hAnsi="Courier New"/>
          <w:noProof/>
          <w:sz w:val="11"/>
          <w:szCs w:val="15"/>
          <w:lang w:eastAsia="en-GB"/>
        </w:rPr>
        <w:t xml:space="preserve"> {</w:t>
      </w:r>
      <w:r w:rsidR="00433C18">
        <w:rPr>
          <w:rFonts w:ascii="Courier New" w:hAnsi="Courier New"/>
          <w:noProof/>
          <w:sz w:val="11"/>
          <w:szCs w:val="15"/>
          <w:lang w:eastAsia="en-GB"/>
        </w:rPr>
        <w:t>}</w:t>
      </w:r>
      <w:r w:rsidRPr="008A4BE7">
        <w:rPr>
          <w:rFonts w:ascii="Courier New" w:hAnsi="Courier New"/>
          <w:noProof/>
          <w:sz w:val="11"/>
          <w:szCs w:val="15"/>
          <w:lang w:eastAsia="en-GB"/>
        </w:rPr>
        <w:t xml:space="preserve">                                           </w:t>
      </w:r>
      <w:r w:rsidR="00433C18">
        <w:rPr>
          <w:rFonts w:ascii="Courier New" w:hAnsi="Courier New"/>
          <w:noProof/>
          <w:sz w:val="11"/>
          <w:szCs w:val="15"/>
          <w:lang w:eastAsia="en-GB"/>
        </w:rPr>
        <w:t xml:space="preserve">                 </w:t>
      </w:r>
      <w:r w:rsidRPr="008A4BE7">
        <w:rPr>
          <w:rFonts w:ascii="Courier New" w:hAnsi="Courier New"/>
          <w:noProof/>
          <w:color w:val="993366"/>
          <w:sz w:val="11"/>
          <w:szCs w:val="15"/>
          <w:lang w:eastAsia="en-GB"/>
        </w:rPr>
        <w:t>OPTIONAL</w:t>
      </w:r>
    </w:p>
    <w:p w14:paraId="0587CAF3" w14:textId="77777777" w:rsidR="00B47141" w:rsidRDefault="00B47141"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r w:rsidRPr="008A4BE7">
        <w:rPr>
          <w:rFonts w:ascii="Courier New" w:hAnsi="Courier New"/>
          <w:noProof/>
          <w:sz w:val="11"/>
          <w:szCs w:val="15"/>
          <w:lang w:eastAsia="en-GB"/>
        </w:rPr>
        <w:t>}</w:t>
      </w:r>
    </w:p>
    <w:p w14:paraId="4581860C" w14:textId="77777777" w:rsidR="00B47141" w:rsidRDefault="00B47141"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p>
    <w:p w14:paraId="39C0138C" w14:textId="77777777" w:rsidR="00C1666F" w:rsidRDefault="00C1666F" w:rsidP="00994439">
      <w:pPr>
        <w:pStyle w:val="TH"/>
        <w:pBdr>
          <w:top w:val="single" w:sz="4" w:space="1" w:color="auto"/>
          <w:left w:val="single" w:sz="4" w:space="4" w:color="auto"/>
          <w:bottom w:val="single" w:sz="4" w:space="1" w:color="auto"/>
          <w:right w:val="single" w:sz="4" w:space="4" w:color="auto"/>
        </w:pBdr>
        <w:rPr>
          <w:i/>
        </w:rPr>
      </w:pPr>
    </w:p>
    <w:p w14:paraId="60CE4676" w14:textId="7B643674" w:rsidR="00493108" w:rsidRPr="00C1666F" w:rsidRDefault="00C1666F" w:rsidP="00994439">
      <w:pPr>
        <w:pStyle w:val="TH"/>
        <w:pBdr>
          <w:top w:val="single" w:sz="4" w:space="1" w:color="auto"/>
          <w:left w:val="single" w:sz="4" w:space="4" w:color="auto"/>
          <w:bottom w:val="single" w:sz="4" w:space="1" w:color="auto"/>
          <w:right w:val="single" w:sz="4" w:space="4" w:color="auto"/>
        </w:pBdr>
      </w:pPr>
      <w:r>
        <w:rPr>
          <w:i/>
          <w:lang w:val="fi-FI"/>
        </w:rPr>
        <w:t>LTM-</w:t>
      </w:r>
      <w:r w:rsidR="00546BD5">
        <w:rPr>
          <w:i/>
          <w:lang w:val="fi-FI"/>
        </w:rPr>
        <w:t>Candidates</w:t>
      </w:r>
      <w:r>
        <w:rPr>
          <w:i/>
          <w:lang w:val="fi-FI"/>
        </w:rPr>
        <w:t>Config</w:t>
      </w:r>
      <w:r w:rsidRPr="00B55E3E">
        <w:t xml:space="preserve"> information element</w:t>
      </w:r>
    </w:p>
    <w:p w14:paraId="49BFAF80" w14:textId="1E2DE607" w:rsidR="00493108" w:rsidRPr="00DB5549" w:rsidRDefault="00546BD5" w:rsidP="00994439">
      <w:pPr>
        <w:pStyle w:val="PL"/>
        <w:pBdr>
          <w:top w:val="single" w:sz="4" w:space="1" w:color="auto"/>
          <w:left w:val="single" w:sz="4" w:space="4" w:color="auto"/>
          <w:bottom w:val="single" w:sz="4" w:space="1" w:color="auto"/>
          <w:right w:val="single" w:sz="4" w:space="4" w:color="auto"/>
        </w:pBdr>
        <w:rPr>
          <w:color w:val="FF0000"/>
          <w:sz w:val="11"/>
          <w:szCs w:val="15"/>
          <w:lang w:eastAsia="en-GB"/>
        </w:rPr>
      </w:pPr>
      <w:r>
        <w:rPr>
          <w:color w:val="FF0000"/>
          <w:sz w:val="11"/>
          <w:szCs w:val="15"/>
          <w:lang w:eastAsia="en-GB"/>
        </w:rPr>
        <w:t>LTM</w:t>
      </w:r>
      <w:r w:rsidR="00493108" w:rsidRPr="00DB5549">
        <w:rPr>
          <w:color w:val="FF0000"/>
          <w:sz w:val="11"/>
          <w:szCs w:val="15"/>
          <w:lang w:eastAsia="en-GB"/>
        </w:rPr>
        <w:t>-</w:t>
      </w:r>
      <w:r w:rsidRPr="00546BD5">
        <w:rPr>
          <w:color w:val="FF0000"/>
          <w:sz w:val="11"/>
          <w:szCs w:val="15"/>
          <w:lang w:eastAsia="en-GB"/>
        </w:rPr>
        <w:t>Candidates</w:t>
      </w:r>
      <w:r w:rsidR="00493108" w:rsidRPr="00DB5549">
        <w:rPr>
          <w:color w:val="FF0000"/>
          <w:sz w:val="11"/>
          <w:szCs w:val="15"/>
          <w:lang w:eastAsia="en-GB"/>
        </w:rPr>
        <w:t>Config-r18 ::=   SEQUENCE {</w:t>
      </w:r>
    </w:p>
    <w:p w14:paraId="59BCAA06" w14:textId="5485B497" w:rsidR="00493108" w:rsidRPr="00DB5549" w:rsidRDefault="00493108"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1"/>
          <w:szCs w:val="15"/>
          <w:lang w:eastAsia="en-GB"/>
        </w:rPr>
      </w:pPr>
      <w:r w:rsidRPr="00DB5549">
        <w:rPr>
          <w:rFonts w:ascii="Courier New" w:hAnsi="Courier New"/>
          <w:color w:val="FF0000"/>
          <w:sz w:val="11"/>
          <w:szCs w:val="15"/>
          <w:lang w:eastAsia="en-GB"/>
        </w:rPr>
        <w:t xml:space="preserve">    </w:t>
      </w:r>
      <w:r w:rsidR="009A7728">
        <w:rPr>
          <w:rFonts w:ascii="Courier New" w:hAnsi="Courier New"/>
          <w:color w:val="FF0000"/>
          <w:sz w:val="11"/>
          <w:szCs w:val="15"/>
          <w:lang w:eastAsia="en-GB"/>
        </w:rPr>
        <w:t>ltm</w:t>
      </w:r>
      <w:r w:rsidRPr="00DB5549">
        <w:rPr>
          <w:rFonts w:ascii="Courier New" w:hAnsi="Courier New"/>
          <w:color w:val="FF0000"/>
          <w:sz w:val="11"/>
          <w:szCs w:val="15"/>
          <w:lang w:eastAsia="en-GB"/>
        </w:rPr>
        <w:t>-</w:t>
      </w:r>
      <w:r w:rsidR="00546BD5">
        <w:rPr>
          <w:rFonts w:ascii="Courier New" w:hAnsi="Courier New"/>
          <w:color w:val="FF0000"/>
          <w:sz w:val="11"/>
          <w:szCs w:val="15"/>
          <w:lang w:eastAsia="en-GB"/>
        </w:rPr>
        <w:t>Candidate</w:t>
      </w:r>
      <w:r w:rsidRPr="00DB5549">
        <w:rPr>
          <w:rFonts w:ascii="Courier New" w:hAnsi="Courier New"/>
          <w:color w:val="FF0000"/>
          <w:sz w:val="11"/>
          <w:szCs w:val="15"/>
          <w:lang w:eastAsia="en-GB"/>
        </w:rPr>
        <w:t>ToRemoveList-r1</w:t>
      </w:r>
      <w:r>
        <w:rPr>
          <w:rFonts w:ascii="Courier New" w:hAnsi="Courier New"/>
          <w:color w:val="FF0000"/>
          <w:sz w:val="11"/>
          <w:szCs w:val="15"/>
          <w:lang w:eastAsia="en-GB"/>
        </w:rPr>
        <w:t>8</w:t>
      </w:r>
      <w:r w:rsidRPr="00DB5549">
        <w:rPr>
          <w:rFonts w:ascii="Courier New" w:hAnsi="Courier New"/>
          <w:color w:val="FF0000"/>
          <w:sz w:val="11"/>
          <w:szCs w:val="15"/>
          <w:lang w:eastAsia="en-GB"/>
        </w:rPr>
        <w:t xml:space="preserve">         </w:t>
      </w:r>
      <w:proofErr w:type="spellStart"/>
      <w:r>
        <w:rPr>
          <w:rFonts w:ascii="Courier New" w:hAnsi="Courier New"/>
          <w:color w:val="FF0000"/>
          <w:sz w:val="11"/>
          <w:szCs w:val="15"/>
          <w:lang w:eastAsia="en-GB"/>
        </w:rPr>
        <w:t>LTM</w:t>
      </w:r>
      <w:r w:rsidRPr="00DB5549">
        <w:rPr>
          <w:rFonts w:ascii="Courier New" w:hAnsi="Courier New"/>
          <w:color w:val="FF0000"/>
          <w:sz w:val="11"/>
          <w:szCs w:val="15"/>
          <w:lang w:eastAsia="en-GB"/>
        </w:rPr>
        <w:t>-</w:t>
      </w:r>
      <w:r w:rsidR="00546BD5">
        <w:rPr>
          <w:rFonts w:ascii="Courier New" w:hAnsi="Courier New"/>
          <w:color w:val="FF0000"/>
          <w:sz w:val="11"/>
          <w:szCs w:val="15"/>
          <w:lang w:eastAsia="en-GB"/>
        </w:rPr>
        <w:t>Candidate</w:t>
      </w:r>
      <w:r w:rsidRPr="00DB5549">
        <w:rPr>
          <w:rFonts w:ascii="Courier New" w:hAnsi="Courier New"/>
          <w:color w:val="FF0000"/>
          <w:sz w:val="11"/>
          <w:szCs w:val="15"/>
          <w:lang w:eastAsia="en-GB"/>
        </w:rPr>
        <w:t>ToRemoveList-r1</w:t>
      </w:r>
      <w:r>
        <w:rPr>
          <w:rFonts w:ascii="Courier New" w:hAnsi="Courier New"/>
          <w:color w:val="FF0000"/>
          <w:sz w:val="11"/>
          <w:szCs w:val="15"/>
          <w:lang w:eastAsia="en-GB"/>
        </w:rPr>
        <w:t>8</w:t>
      </w:r>
      <w:proofErr w:type="spellEnd"/>
      <w:r w:rsidRPr="00DB5549">
        <w:rPr>
          <w:rFonts w:ascii="Courier New" w:hAnsi="Courier New"/>
          <w:color w:val="FF0000"/>
          <w:sz w:val="11"/>
          <w:szCs w:val="15"/>
          <w:lang w:eastAsia="en-GB"/>
        </w:rPr>
        <w:t xml:space="preserve">   </w:t>
      </w:r>
      <w:r>
        <w:rPr>
          <w:rFonts w:ascii="Courier New" w:hAnsi="Courier New"/>
          <w:color w:val="FF0000"/>
          <w:sz w:val="11"/>
          <w:szCs w:val="15"/>
          <w:lang w:eastAsia="en-GB"/>
        </w:rPr>
        <w:t xml:space="preserve">                                         </w:t>
      </w:r>
      <w:proofErr w:type="gramStart"/>
      <w:r w:rsidRPr="00DB5549">
        <w:rPr>
          <w:rFonts w:ascii="Courier New" w:hAnsi="Courier New"/>
          <w:color w:val="FF0000"/>
          <w:sz w:val="11"/>
          <w:szCs w:val="15"/>
          <w:lang w:eastAsia="en-GB"/>
        </w:rPr>
        <w:t>OPTIONAL</w:t>
      </w:r>
      <w:r w:rsidR="007B640F">
        <w:rPr>
          <w:rFonts w:ascii="Courier New" w:hAnsi="Courier New"/>
          <w:color w:val="FF0000"/>
          <w:sz w:val="11"/>
          <w:szCs w:val="15"/>
          <w:lang w:eastAsia="en-GB"/>
        </w:rPr>
        <w:t xml:space="preserve">,   </w:t>
      </w:r>
      <w:proofErr w:type="gramEnd"/>
      <w:r w:rsidRPr="00DB5549">
        <w:rPr>
          <w:rFonts w:ascii="Courier New" w:hAnsi="Courier New"/>
          <w:color w:val="FF0000"/>
          <w:sz w:val="11"/>
          <w:szCs w:val="15"/>
          <w:lang w:eastAsia="en-GB"/>
        </w:rPr>
        <w:t>-- Need N</w:t>
      </w:r>
    </w:p>
    <w:p w14:paraId="35D390EE" w14:textId="73E0E8A5" w:rsidR="00493108" w:rsidRPr="00DB5549" w:rsidRDefault="00493108"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1"/>
          <w:szCs w:val="15"/>
          <w:lang w:eastAsia="en-GB"/>
        </w:rPr>
      </w:pPr>
      <w:r w:rsidRPr="00DB5549">
        <w:rPr>
          <w:rFonts w:ascii="Courier New" w:hAnsi="Courier New"/>
          <w:color w:val="FF0000"/>
          <w:sz w:val="11"/>
          <w:szCs w:val="15"/>
          <w:lang w:eastAsia="en-GB"/>
        </w:rPr>
        <w:t xml:space="preserve">    </w:t>
      </w:r>
      <w:r w:rsidR="009A7728">
        <w:rPr>
          <w:rFonts w:ascii="Courier New" w:hAnsi="Courier New"/>
          <w:color w:val="FF0000"/>
          <w:sz w:val="11"/>
          <w:szCs w:val="15"/>
          <w:lang w:eastAsia="en-GB"/>
        </w:rPr>
        <w:t>ltm</w:t>
      </w:r>
      <w:r w:rsidRPr="00DB5549">
        <w:rPr>
          <w:rFonts w:ascii="Courier New" w:hAnsi="Courier New"/>
          <w:color w:val="FF0000"/>
          <w:sz w:val="11"/>
          <w:szCs w:val="15"/>
          <w:lang w:eastAsia="en-GB"/>
        </w:rPr>
        <w:t>-</w:t>
      </w:r>
      <w:r w:rsidR="00546BD5">
        <w:rPr>
          <w:rFonts w:ascii="Courier New" w:hAnsi="Courier New"/>
          <w:color w:val="FF0000"/>
          <w:sz w:val="11"/>
          <w:szCs w:val="15"/>
          <w:lang w:eastAsia="en-GB"/>
        </w:rPr>
        <w:t>Candidate</w:t>
      </w:r>
      <w:r w:rsidRPr="00DB5549">
        <w:rPr>
          <w:rFonts w:ascii="Courier New" w:hAnsi="Courier New"/>
          <w:color w:val="FF0000"/>
          <w:sz w:val="11"/>
          <w:szCs w:val="15"/>
          <w:lang w:eastAsia="en-GB"/>
        </w:rPr>
        <w:t>ToAddModList-r1</w:t>
      </w:r>
      <w:r>
        <w:rPr>
          <w:rFonts w:ascii="Courier New" w:hAnsi="Courier New"/>
          <w:color w:val="FF0000"/>
          <w:sz w:val="11"/>
          <w:szCs w:val="15"/>
          <w:lang w:eastAsia="en-GB"/>
        </w:rPr>
        <w:t>8</w:t>
      </w:r>
      <w:r w:rsidRPr="00DB5549">
        <w:rPr>
          <w:rFonts w:ascii="Courier New" w:hAnsi="Courier New"/>
          <w:color w:val="FF0000"/>
          <w:sz w:val="11"/>
          <w:szCs w:val="15"/>
          <w:lang w:eastAsia="en-GB"/>
        </w:rPr>
        <w:t xml:space="preserve">         </w:t>
      </w:r>
      <w:proofErr w:type="spellStart"/>
      <w:r>
        <w:rPr>
          <w:rFonts w:ascii="Courier New" w:hAnsi="Courier New"/>
          <w:color w:val="FF0000"/>
          <w:sz w:val="11"/>
          <w:szCs w:val="15"/>
          <w:lang w:eastAsia="en-GB"/>
        </w:rPr>
        <w:t>LTM</w:t>
      </w:r>
      <w:r w:rsidRPr="00DB5549">
        <w:rPr>
          <w:rFonts w:ascii="Courier New" w:hAnsi="Courier New"/>
          <w:color w:val="FF0000"/>
          <w:sz w:val="11"/>
          <w:szCs w:val="15"/>
          <w:lang w:eastAsia="en-GB"/>
        </w:rPr>
        <w:t>-</w:t>
      </w:r>
      <w:r w:rsidR="00546BD5">
        <w:rPr>
          <w:rFonts w:ascii="Courier New" w:hAnsi="Courier New"/>
          <w:color w:val="FF0000"/>
          <w:sz w:val="11"/>
          <w:szCs w:val="15"/>
          <w:lang w:eastAsia="en-GB"/>
        </w:rPr>
        <w:t>Candidate</w:t>
      </w:r>
      <w:r w:rsidRPr="00DB5549">
        <w:rPr>
          <w:rFonts w:ascii="Courier New" w:hAnsi="Courier New"/>
          <w:color w:val="FF0000"/>
          <w:sz w:val="11"/>
          <w:szCs w:val="15"/>
          <w:lang w:eastAsia="en-GB"/>
        </w:rPr>
        <w:t>ToAddModList-r1</w:t>
      </w:r>
      <w:r>
        <w:rPr>
          <w:rFonts w:ascii="Courier New" w:hAnsi="Courier New"/>
          <w:color w:val="FF0000"/>
          <w:sz w:val="11"/>
          <w:szCs w:val="15"/>
          <w:lang w:eastAsia="en-GB"/>
        </w:rPr>
        <w:t>8</w:t>
      </w:r>
      <w:proofErr w:type="spellEnd"/>
      <w:r w:rsidRPr="00DB5549">
        <w:rPr>
          <w:rFonts w:ascii="Courier New" w:hAnsi="Courier New"/>
          <w:color w:val="FF0000"/>
          <w:sz w:val="11"/>
          <w:szCs w:val="15"/>
          <w:lang w:eastAsia="en-GB"/>
        </w:rPr>
        <w:t xml:space="preserve">   </w:t>
      </w:r>
      <w:r>
        <w:rPr>
          <w:rFonts w:ascii="Courier New" w:hAnsi="Courier New"/>
          <w:color w:val="FF0000"/>
          <w:sz w:val="11"/>
          <w:szCs w:val="15"/>
          <w:lang w:eastAsia="en-GB"/>
        </w:rPr>
        <w:t xml:space="preserve">                                         </w:t>
      </w:r>
      <w:proofErr w:type="gramStart"/>
      <w:r w:rsidRPr="00DB5549">
        <w:rPr>
          <w:rFonts w:ascii="Courier New" w:hAnsi="Courier New"/>
          <w:color w:val="FF0000"/>
          <w:sz w:val="11"/>
          <w:szCs w:val="15"/>
          <w:lang w:eastAsia="en-GB"/>
        </w:rPr>
        <w:t>OPTIONAL,</w:t>
      </w:r>
      <w:r w:rsidR="007B640F">
        <w:rPr>
          <w:rFonts w:ascii="Courier New" w:hAnsi="Courier New"/>
          <w:color w:val="FF0000"/>
          <w:sz w:val="11"/>
          <w:szCs w:val="15"/>
          <w:lang w:eastAsia="en-GB"/>
        </w:rPr>
        <w:t xml:space="preserve">   </w:t>
      </w:r>
      <w:proofErr w:type="gramEnd"/>
      <w:r w:rsidRPr="00DB5549">
        <w:rPr>
          <w:rFonts w:ascii="Courier New" w:hAnsi="Courier New"/>
          <w:color w:val="FF0000"/>
          <w:sz w:val="11"/>
          <w:szCs w:val="15"/>
          <w:lang w:eastAsia="en-GB"/>
        </w:rPr>
        <w:t>-- Need N</w:t>
      </w:r>
    </w:p>
    <w:p w14:paraId="106BD1C1" w14:textId="77777777" w:rsidR="00493108" w:rsidRPr="00DB5549" w:rsidRDefault="00493108"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sidRPr="00DB5549">
        <w:rPr>
          <w:rFonts w:ascii="Courier New" w:hAnsi="Courier New"/>
          <w:color w:val="FF0000"/>
          <w:sz w:val="11"/>
          <w:szCs w:val="15"/>
          <w:lang w:eastAsia="en-GB"/>
        </w:rPr>
        <w:t xml:space="preserve">    </w:t>
      </w:r>
      <w:r>
        <w:rPr>
          <w:rFonts w:ascii="Courier New" w:hAnsi="Courier New"/>
          <w:noProof/>
          <w:color w:val="FF0000"/>
          <w:sz w:val="11"/>
          <w:szCs w:val="15"/>
          <w:lang w:eastAsia="en-GB"/>
        </w:rPr>
        <w:t>...</w:t>
      </w:r>
    </w:p>
    <w:p w14:paraId="135AA40B" w14:textId="77777777" w:rsidR="00493108" w:rsidRDefault="00493108"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sidRPr="00DB5549">
        <w:rPr>
          <w:rFonts w:ascii="Courier New" w:hAnsi="Courier New"/>
          <w:noProof/>
          <w:color w:val="FF0000"/>
          <w:sz w:val="11"/>
          <w:szCs w:val="15"/>
          <w:lang w:eastAsia="en-GB"/>
        </w:rPr>
        <w:t>}</w:t>
      </w:r>
    </w:p>
    <w:p w14:paraId="3386E2F0" w14:textId="77777777" w:rsidR="00C50F4B" w:rsidRDefault="00C50F4B"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p>
    <w:p w14:paraId="6396D172" w14:textId="7774AEEC" w:rsidR="00C50F4B" w:rsidRPr="00DB5549" w:rsidRDefault="00C50F4B"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Pr>
          <w:rFonts w:ascii="Courier New" w:hAnsi="Courier New"/>
          <w:noProof/>
          <w:color w:val="FF0000"/>
          <w:sz w:val="11"/>
          <w:szCs w:val="15"/>
          <w:lang w:eastAsia="en-GB"/>
        </w:rPr>
        <w:t>LTM-Candidate</w:t>
      </w:r>
      <w:r w:rsidRPr="00C50F4B">
        <w:rPr>
          <w:rFonts w:ascii="Courier New" w:hAnsi="Courier New"/>
          <w:noProof/>
          <w:color w:val="FF0000"/>
          <w:sz w:val="11"/>
          <w:szCs w:val="15"/>
          <w:lang w:eastAsia="en-GB"/>
        </w:rPr>
        <w:t>ToReleaseList</w:t>
      </w:r>
      <w:r>
        <w:rPr>
          <w:rFonts w:ascii="Courier New" w:hAnsi="Courier New"/>
          <w:noProof/>
          <w:color w:val="FF0000"/>
          <w:sz w:val="11"/>
          <w:szCs w:val="15"/>
          <w:lang w:eastAsia="en-GB"/>
        </w:rPr>
        <w:t>-r18 ::=</w:t>
      </w:r>
      <w:r w:rsidRPr="00C50F4B">
        <w:rPr>
          <w:rFonts w:ascii="Courier New" w:hAnsi="Courier New"/>
          <w:noProof/>
          <w:color w:val="FF0000"/>
          <w:sz w:val="11"/>
          <w:szCs w:val="15"/>
          <w:lang w:eastAsia="en-GB"/>
        </w:rPr>
        <w:t xml:space="preserve"> SEQUENCE (SIZE (1..</w:t>
      </w:r>
      <w:r w:rsidR="00035361" w:rsidRPr="00DB5549">
        <w:rPr>
          <w:rFonts w:ascii="Courier New" w:hAnsi="Courier New"/>
          <w:noProof/>
          <w:color w:val="FF0000"/>
          <w:sz w:val="11"/>
          <w:szCs w:val="15"/>
          <w:lang w:eastAsia="en-GB"/>
        </w:rPr>
        <w:t>maxNrofCells</w:t>
      </w:r>
      <w:r w:rsidR="00035361">
        <w:rPr>
          <w:rFonts w:ascii="Courier New" w:hAnsi="Courier New"/>
          <w:noProof/>
          <w:color w:val="FF0000"/>
          <w:sz w:val="11"/>
          <w:szCs w:val="15"/>
          <w:lang w:eastAsia="en-GB"/>
        </w:rPr>
        <w:t>LTM</w:t>
      </w:r>
      <w:r w:rsidR="00035361" w:rsidRPr="00DB5549">
        <w:rPr>
          <w:rFonts w:ascii="Courier New" w:hAnsi="Courier New"/>
          <w:noProof/>
          <w:color w:val="FF0000"/>
          <w:sz w:val="11"/>
          <w:szCs w:val="15"/>
          <w:lang w:eastAsia="en-GB"/>
        </w:rPr>
        <w:t>-r1</w:t>
      </w:r>
      <w:r w:rsidR="00035361">
        <w:rPr>
          <w:rFonts w:ascii="Courier New" w:hAnsi="Courier New"/>
          <w:noProof/>
          <w:color w:val="FF0000"/>
          <w:sz w:val="11"/>
          <w:szCs w:val="15"/>
          <w:lang w:eastAsia="en-GB"/>
        </w:rPr>
        <w:t>8</w:t>
      </w:r>
      <w:r w:rsidRPr="00C50F4B">
        <w:rPr>
          <w:rFonts w:ascii="Courier New" w:hAnsi="Courier New"/>
          <w:noProof/>
          <w:color w:val="FF0000"/>
          <w:sz w:val="11"/>
          <w:szCs w:val="15"/>
          <w:lang w:eastAsia="en-GB"/>
        </w:rPr>
        <w:t xml:space="preserve">)) OF </w:t>
      </w:r>
      <w:r w:rsidR="007B640F">
        <w:rPr>
          <w:rFonts w:ascii="Courier New" w:hAnsi="Courier New"/>
          <w:noProof/>
          <w:color w:val="FF0000"/>
          <w:sz w:val="11"/>
          <w:szCs w:val="15"/>
          <w:lang w:eastAsia="en-GB"/>
        </w:rPr>
        <w:t>LTM</w:t>
      </w:r>
      <w:r w:rsidR="00035361">
        <w:rPr>
          <w:rFonts w:ascii="Courier New" w:hAnsi="Courier New"/>
          <w:noProof/>
          <w:color w:val="FF0000"/>
          <w:sz w:val="11"/>
          <w:szCs w:val="15"/>
          <w:lang w:eastAsia="en-GB"/>
        </w:rPr>
        <w:t>-Candidate</w:t>
      </w:r>
      <w:r w:rsidR="00035361" w:rsidRPr="00DB5549">
        <w:rPr>
          <w:rFonts w:ascii="Courier New" w:hAnsi="Courier New"/>
          <w:noProof/>
          <w:color w:val="FF0000"/>
          <w:sz w:val="11"/>
          <w:szCs w:val="15"/>
          <w:lang w:eastAsia="en-GB"/>
        </w:rPr>
        <w:t>Id-r</w:t>
      </w:r>
      <w:r w:rsidR="00035361">
        <w:rPr>
          <w:rFonts w:ascii="Courier New" w:hAnsi="Courier New"/>
          <w:noProof/>
          <w:color w:val="FF0000"/>
          <w:sz w:val="11"/>
          <w:szCs w:val="15"/>
          <w:lang w:eastAsia="en-GB"/>
        </w:rPr>
        <w:t>18</w:t>
      </w:r>
      <w:r w:rsidRPr="00C50F4B">
        <w:rPr>
          <w:rFonts w:ascii="Courier New" w:hAnsi="Courier New"/>
          <w:noProof/>
          <w:color w:val="FF0000"/>
          <w:sz w:val="11"/>
          <w:szCs w:val="15"/>
          <w:lang w:eastAsia="en-GB"/>
        </w:rPr>
        <w:t xml:space="preserve">       </w:t>
      </w:r>
      <w:r w:rsidR="00035361">
        <w:rPr>
          <w:rFonts w:ascii="Courier New" w:hAnsi="Courier New"/>
          <w:noProof/>
          <w:color w:val="FF0000"/>
          <w:sz w:val="11"/>
          <w:szCs w:val="15"/>
          <w:lang w:eastAsia="en-GB"/>
        </w:rPr>
        <w:t xml:space="preserve">          </w:t>
      </w:r>
      <w:r w:rsidRPr="00C50F4B">
        <w:rPr>
          <w:rFonts w:ascii="Courier New" w:hAnsi="Courier New"/>
          <w:noProof/>
          <w:color w:val="FF0000"/>
          <w:sz w:val="11"/>
          <w:szCs w:val="15"/>
          <w:lang w:eastAsia="en-GB"/>
        </w:rPr>
        <w:t>OPTIONAL, -- Need N</w:t>
      </w:r>
    </w:p>
    <w:p w14:paraId="1754060D" w14:textId="77777777" w:rsidR="00493108" w:rsidRPr="00DB5549" w:rsidRDefault="00493108"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p>
    <w:p w14:paraId="0D78E237" w14:textId="31A642DC" w:rsidR="00493108" w:rsidRPr="00DB5549" w:rsidRDefault="00493108"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Pr>
          <w:rFonts w:ascii="Courier New" w:hAnsi="Courier New"/>
          <w:noProof/>
          <w:color w:val="FF0000"/>
          <w:sz w:val="11"/>
          <w:szCs w:val="15"/>
          <w:lang w:eastAsia="en-GB"/>
        </w:rPr>
        <w:t>LTM</w:t>
      </w:r>
      <w:r w:rsidRPr="00DB5549">
        <w:rPr>
          <w:rFonts w:ascii="Courier New" w:hAnsi="Courier New"/>
          <w:noProof/>
          <w:color w:val="FF0000"/>
          <w:sz w:val="11"/>
          <w:szCs w:val="15"/>
          <w:lang w:eastAsia="en-GB"/>
        </w:rPr>
        <w:t>-</w:t>
      </w:r>
      <w:r w:rsidR="00546BD5">
        <w:rPr>
          <w:rFonts w:ascii="Courier New" w:hAnsi="Courier New"/>
          <w:noProof/>
          <w:color w:val="FF0000"/>
          <w:sz w:val="11"/>
          <w:szCs w:val="15"/>
          <w:lang w:eastAsia="en-GB"/>
        </w:rPr>
        <w:t>Candidate</w:t>
      </w:r>
      <w:r w:rsidRPr="00DB5549">
        <w:rPr>
          <w:rFonts w:ascii="Courier New" w:hAnsi="Courier New"/>
          <w:noProof/>
          <w:color w:val="FF0000"/>
          <w:sz w:val="11"/>
          <w:szCs w:val="15"/>
          <w:lang w:eastAsia="en-GB"/>
        </w:rPr>
        <w:t>ToAddModList-r1</w:t>
      </w:r>
      <w:r>
        <w:rPr>
          <w:rFonts w:ascii="Courier New" w:hAnsi="Courier New"/>
          <w:noProof/>
          <w:color w:val="FF0000"/>
          <w:sz w:val="11"/>
          <w:szCs w:val="15"/>
          <w:lang w:eastAsia="en-GB"/>
        </w:rPr>
        <w:t>8</w:t>
      </w:r>
      <w:r w:rsidRPr="00DB5549">
        <w:rPr>
          <w:rFonts w:ascii="Courier New" w:hAnsi="Courier New"/>
          <w:noProof/>
          <w:color w:val="FF0000"/>
          <w:sz w:val="11"/>
          <w:szCs w:val="15"/>
          <w:lang w:eastAsia="en-GB"/>
        </w:rPr>
        <w:t xml:space="preserve"> ::= SEQUENCE (SIZE (1..maxNrofCells</w:t>
      </w:r>
      <w:r w:rsidR="00103C3A">
        <w:rPr>
          <w:rFonts w:ascii="Courier New" w:hAnsi="Courier New"/>
          <w:noProof/>
          <w:color w:val="FF0000"/>
          <w:sz w:val="11"/>
          <w:szCs w:val="15"/>
          <w:lang w:eastAsia="en-GB"/>
        </w:rPr>
        <w:t>LTM</w:t>
      </w:r>
      <w:r w:rsidRPr="00DB5549">
        <w:rPr>
          <w:rFonts w:ascii="Courier New" w:hAnsi="Courier New"/>
          <w:noProof/>
          <w:color w:val="FF0000"/>
          <w:sz w:val="11"/>
          <w:szCs w:val="15"/>
          <w:lang w:eastAsia="en-GB"/>
        </w:rPr>
        <w:t>-r1</w:t>
      </w:r>
      <w:r>
        <w:rPr>
          <w:rFonts w:ascii="Courier New" w:hAnsi="Courier New"/>
          <w:noProof/>
          <w:color w:val="FF0000"/>
          <w:sz w:val="11"/>
          <w:szCs w:val="15"/>
          <w:lang w:eastAsia="en-GB"/>
        </w:rPr>
        <w:t>8</w:t>
      </w:r>
      <w:r w:rsidRPr="00DB5549">
        <w:rPr>
          <w:rFonts w:ascii="Courier New" w:hAnsi="Courier New"/>
          <w:noProof/>
          <w:color w:val="FF0000"/>
          <w:sz w:val="11"/>
          <w:szCs w:val="15"/>
          <w:lang w:eastAsia="en-GB"/>
        </w:rPr>
        <w:t xml:space="preserve">)) OF </w:t>
      </w:r>
      <w:r w:rsidR="00103C3A">
        <w:rPr>
          <w:rFonts w:ascii="Courier New" w:hAnsi="Courier New"/>
          <w:noProof/>
          <w:color w:val="FF0000"/>
          <w:sz w:val="11"/>
          <w:szCs w:val="15"/>
          <w:lang w:eastAsia="en-GB"/>
        </w:rPr>
        <w:t>LTM</w:t>
      </w:r>
      <w:r w:rsidRPr="00DB5549">
        <w:rPr>
          <w:rFonts w:ascii="Courier New" w:hAnsi="Courier New"/>
          <w:noProof/>
          <w:color w:val="FF0000"/>
          <w:sz w:val="11"/>
          <w:szCs w:val="15"/>
          <w:lang w:eastAsia="en-GB"/>
        </w:rPr>
        <w:t>-</w:t>
      </w:r>
      <w:r w:rsidR="00103C3A">
        <w:rPr>
          <w:rFonts w:ascii="Courier New" w:hAnsi="Courier New"/>
          <w:noProof/>
          <w:color w:val="FF0000"/>
          <w:sz w:val="11"/>
          <w:szCs w:val="15"/>
          <w:lang w:eastAsia="en-GB"/>
        </w:rPr>
        <w:t>Candidate</w:t>
      </w:r>
      <w:r w:rsidRPr="00DB5549">
        <w:rPr>
          <w:rFonts w:ascii="Courier New" w:hAnsi="Courier New"/>
          <w:noProof/>
          <w:color w:val="FF0000"/>
          <w:sz w:val="11"/>
          <w:szCs w:val="15"/>
          <w:lang w:eastAsia="en-GB"/>
        </w:rPr>
        <w:t>ToAddMod-r1</w:t>
      </w:r>
      <w:r>
        <w:rPr>
          <w:rFonts w:ascii="Courier New" w:hAnsi="Courier New"/>
          <w:noProof/>
          <w:color w:val="FF0000"/>
          <w:sz w:val="11"/>
          <w:szCs w:val="15"/>
          <w:lang w:eastAsia="en-GB"/>
        </w:rPr>
        <w:t>8</w:t>
      </w:r>
    </w:p>
    <w:p w14:paraId="718B0203" w14:textId="77777777" w:rsidR="00493108" w:rsidRPr="00DB5549" w:rsidRDefault="00493108"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p>
    <w:p w14:paraId="7CD92978" w14:textId="6C511684" w:rsidR="00493108" w:rsidRPr="00DB5549" w:rsidRDefault="00103C3A"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Pr>
          <w:rFonts w:ascii="Courier New" w:hAnsi="Courier New"/>
          <w:noProof/>
          <w:color w:val="FF0000"/>
          <w:sz w:val="11"/>
          <w:szCs w:val="15"/>
          <w:lang w:eastAsia="en-GB"/>
        </w:rPr>
        <w:t>LTM</w:t>
      </w:r>
      <w:r w:rsidR="00493108" w:rsidRPr="00DB5549">
        <w:rPr>
          <w:rFonts w:ascii="Courier New" w:hAnsi="Courier New"/>
          <w:noProof/>
          <w:color w:val="FF0000"/>
          <w:sz w:val="11"/>
          <w:szCs w:val="15"/>
          <w:lang w:eastAsia="en-GB"/>
        </w:rPr>
        <w:t>-</w:t>
      </w:r>
      <w:r>
        <w:rPr>
          <w:rFonts w:ascii="Courier New" w:hAnsi="Courier New"/>
          <w:noProof/>
          <w:color w:val="FF0000"/>
          <w:sz w:val="11"/>
          <w:szCs w:val="15"/>
          <w:lang w:eastAsia="en-GB"/>
        </w:rPr>
        <w:t>Candidate</w:t>
      </w:r>
      <w:r w:rsidR="00493108" w:rsidRPr="00DB5549">
        <w:rPr>
          <w:rFonts w:ascii="Courier New" w:hAnsi="Courier New"/>
          <w:noProof/>
          <w:color w:val="FF0000"/>
          <w:sz w:val="11"/>
          <w:szCs w:val="15"/>
          <w:lang w:eastAsia="en-GB"/>
        </w:rPr>
        <w:t>ToAddMod-r1</w:t>
      </w:r>
      <w:r w:rsidR="00493108">
        <w:rPr>
          <w:rFonts w:ascii="Courier New" w:hAnsi="Courier New"/>
          <w:noProof/>
          <w:color w:val="FF0000"/>
          <w:sz w:val="11"/>
          <w:szCs w:val="15"/>
          <w:lang w:eastAsia="en-GB"/>
        </w:rPr>
        <w:t>8</w:t>
      </w:r>
      <w:r w:rsidR="00493108" w:rsidRPr="00DB5549">
        <w:rPr>
          <w:rFonts w:ascii="Courier New" w:hAnsi="Courier New"/>
          <w:noProof/>
          <w:color w:val="FF0000"/>
          <w:sz w:val="11"/>
          <w:szCs w:val="15"/>
          <w:lang w:eastAsia="en-GB"/>
        </w:rPr>
        <w:t xml:space="preserve"> ::=     SEQUENCE {</w:t>
      </w:r>
    </w:p>
    <w:p w14:paraId="3218CE84" w14:textId="5BF0A91B" w:rsidR="00493108" w:rsidRPr="00DB5549" w:rsidRDefault="00493108"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sidRPr="00DB5549">
        <w:rPr>
          <w:rFonts w:ascii="Courier New" w:hAnsi="Courier New"/>
          <w:noProof/>
          <w:color w:val="FF0000"/>
          <w:sz w:val="11"/>
          <w:szCs w:val="15"/>
          <w:lang w:eastAsia="en-GB"/>
        </w:rPr>
        <w:t xml:space="preserve">    </w:t>
      </w:r>
      <w:r w:rsidR="009A7728">
        <w:rPr>
          <w:rFonts w:ascii="Courier New" w:hAnsi="Courier New"/>
          <w:noProof/>
          <w:color w:val="FF0000"/>
          <w:sz w:val="11"/>
          <w:szCs w:val="15"/>
          <w:lang w:eastAsia="en-GB"/>
        </w:rPr>
        <w:t>ltm-Candidate</w:t>
      </w:r>
      <w:r w:rsidRPr="00DB5549">
        <w:rPr>
          <w:rFonts w:ascii="Courier New" w:hAnsi="Courier New"/>
          <w:noProof/>
          <w:color w:val="FF0000"/>
          <w:sz w:val="11"/>
          <w:szCs w:val="15"/>
          <w:lang w:eastAsia="en-GB"/>
        </w:rPr>
        <w:t>Id-r</w:t>
      </w:r>
      <w:r>
        <w:rPr>
          <w:rFonts w:ascii="Courier New" w:hAnsi="Courier New"/>
          <w:noProof/>
          <w:color w:val="FF0000"/>
          <w:sz w:val="11"/>
          <w:szCs w:val="15"/>
          <w:lang w:eastAsia="en-GB"/>
        </w:rPr>
        <w:t>18</w:t>
      </w:r>
      <w:r w:rsidRPr="00DB5549">
        <w:rPr>
          <w:rFonts w:ascii="Courier New" w:hAnsi="Courier New"/>
          <w:noProof/>
          <w:color w:val="FF0000"/>
          <w:sz w:val="11"/>
          <w:szCs w:val="15"/>
          <w:lang w:eastAsia="en-GB"/>
        </w:rPr>
        <w:t xml:space="preserve">                </w:t>
      </w:r>
      <w:r w:rsidR="009A7728">
        <w:rPr>
          <w:rFonts w:ascii="Courier New" w:hAnsi="Courier New"/>
          <w:noProof/>
          <w:color w:val="FF0000"/>
          <w:sz w:val="11"/>
          <w:szCs w:val="15"/>
          <w:lang w:eastAsia="en-GB"/>
        </w:rPr>
        <w:t xml:space="preserve">   LTM-Candidate</w:t>
      </w:r>
      <w:r w:rsidRPr="00DB5549">
        <w:rPr>
          <w:rFonts w:ascii="Courier New" w:hAnsi="Courier New"/>
          <w:noProof/>
          <w:color w:val="FF0000"/>
          <w:sz w:val="11"/>
          <w:szCs w:val="15"/>
          <w:lang w:eastAsia="en-GB"/>
        </w:rPr>
        <w:t>Id-r1</w:t>
      </w:r>
      <w:r>
        <w:rPr>
          <w:rFonts w:ascii="Courier New" w:hAnsi="Courier New"/>
          <w:noProof/>
          <w:color w:val="FF0000"/>
          <w:sz w:val="11"/>
          <w:szCs w:val="15"/>
          <w:lang w:eastAsia="en-GB"/>
        </w:rPr>
        <w:t>8</w:t>
      </w:r>
      <w:r w:rsidRPr="00DB5549">
        <w:rPr>
          <w:rFonts w:ascii="Courier New" w:hAnsi="Courier New"/>
          <w:noProof/>
          <w:color w:val="FF0000"/>
          <w:sz w:val="11"/>
          <w:szCs w:val="15"/>
          <w:lang w:eastAsia="en-GB"/>
        </w:rPr>
        <w:t>,</w:t>
      </w:r>
    </w:p>
    <w:p w14:paraId="5035C94B" w14:textId="4760D76C" w:rsidR="00291090" w:rsidRDefault="00493108"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sidRPr="00DB5549">
        <w:rPr>
          <w:rFonts w:ascii="Courier New" w:hAnsi="Courier New"/>
          <w:noProof/>
          <w:color w:val="FF0000"/>
          <w:sz w:val="11"/>
          <w:szCs w:val="15"/>
          <w:lang w:eastAsia="en-GB"/>
        </w:rPr>
        <w:t xml:space="preserve">    </w:t>
      </w:r>
      <w:r w:rsidR="00033286">
        <w:rPr>
          <w:rFonts w:ascii="Courier New" w:hAnsi="Courier New"/>
          <w:noProof/>
          <w:color w:val="FF0000"/>
          <w:sz w:val="11"/>
          <w:szCs w:val="15"/>
          <w:lang w:eastAsia="en-GB"/>
        </w:rPr>
        <w:t>ltm-CellGroupConfig</w:t>
      </w:r>
      <w:r w:rsidRPr="00DB5549">
        <w:rPr>
          <w:rFonts w:ascii="Courier New" w:hAnsi="Courier New"/>
          <w:noProof/>
          <w:color w:val="FF0000"/>
          <w:sz w:val="11"/>
          <w:szCs w:val="15"/>
          <w:lang w:eastAsia="en-GB"/>
        </w:rPr>
        <w:t>-r1</w:t>
      </w:r>
      <w:r>
        <w:rPr>
          <w:rFonts w:ascii="Courier New" w:hAnsi="Courier New"/>
          <w:noProof/>
          <w:color w:val="FF0000"/>
          <w:sz w:val="11"/>
          <w:szCs w:val="15"/>
          <w:lang w:eastAsia="en-GB"/>
        </w:rPr>
        <w:t>8</w:t>
      </w:r>
      <w:r w:rsidRPr="00DB5549">
        <w:rPr>
          <w:rFonts w:ascii="Courier New" w:hAnsi="Courier New"/>
          <w:noProof/>
          <w:color w:val="FF0000"/>
          <w:sz w:val="11"/>
          <w:szCs w:val="15"/>
          <w:lang w:eastAsia="en-GB"/>
        </w:rPr>
        <w:t xml:space="preserve">      </w:t>
      </w:r>
      <w:r w:rsidR="00033286">
        <w:rPr>
          <w:rFonts w:ascii="Courier New" w:hAnsi="Courier New"/>
          <w:noProof/>
          <w:color w:val="FF0000"/>
          <w:sz w:val="11"/>
          <w:szCs w:val="15"/>
          <w:lang w:eastAsia="en-GB"/>
        </w:rPr>
        <w:t xml:space="preserve">   </w:t>
      </w:r>
      <w:r w:rsidRPr="00DB5549">
        <w:rPr>
          <w:rFonts w:ascii="Courier New" w:hAnsi="Courier New"/>
          <w:noProof/>
          <w:color w:val="FF0000"/>
          <w:sz w:val="11"/>
          <w:szCs w:val="15"/>
          <w:lang w:eastAsia="en-GB"/>
        </w:rPr>
        <w:t xml:space="preserve"> </w:t>
      </w:r>
      <w:r w:rsidR="00033286">
        <w:rPr>
          <w:rFonts w:ascii="Courier New" w:hAnsi="Courier New"/>
          <w:noProof/>
          <w:color w:val="FF0000"/>
          <w:sz w:val="11"/>
          <w:szCs w:val="15"/>
          <w:lang w:eastAsia="en-GB"/>
        </w:rPr>
        <w:t xml:space="preserve">     </w:t>
      </w:r>
      <w:r w:rsidRPr="00DB5549">
        <w:rPr>
          <w:rFonts w:ascii="Courier New" w:hAnsi="Courier New"/>
          <w:noProof/>
          <w:color w:val="FF0000"/>
          <w:sz w:val="11"/>
          <w:szCs w:val="15"/>
          <w:lang w:eastAsia="en-GB"/>
        </w:rPr>
        <w:t xml:space="preserve">OCTET STRING (CONTAINING </w:t>
      </w:r>
      <w:r w:rsidRPr="00033286">
        <w:rPr>
          <w:rFonts w:ascii="Courier New" w:hAnsi="Courier New"/>
          <w:noProof/>
          <w:color w:val="FF0000"/>
          <w:sz w:val="11"/>
          <w:szCs w:val="15"/>
          <w:lang w:eastAsia="en-GB"/>
        </w:rPr>
        <w:t>CellGroupConfig</w:t>
      </w:r>
      <w:r w:rsidR="00033286">
        <w:rPr>
          <w:rFonts w:ascii="Courier New" w:hAnsi="Courier New"/>
          <w:noProof/>
          <w:color w:val="FF0000"/>
          <w:sz w:val="11"/>
          <w:szCs w:val="15"/>
          <w:lang w:eastAsia="en-GB"/>
        </w:rPr>
        <w:t>)</w:t>
      </w:r>
      <w:r w:rsidRPr="00DB5549">
        <w:rPr>
          <w:rFonts w:ascii="Courier New" w:hAnsi="Courier New"/>
          <w:noProof/>
          <w:color w:val="FF0000"/>
          <w:sz w:val="11"/>
          <w:szCs w:val="15"/>
          <w:lang w:eastAsia="en-GB"/>
        </w:rPr>
        <w:t>,</w:t>
      </w:r>
    </w:p>
    <w:p w14:paraId="53E8D299" w14:textId="77777777" w:rsidR="00FF332D" w:rsidRDefault="00FF332D"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p>
    <w:p w14:paraId="381E7DAF" w14:textId="7C707008" w:rsidR="00FF332D" w:rsidRDefault="00FF332D"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sidRPr="006129E8">
        <w:rPr>
          <w:rFonts w:ascii="Courier New" w:hAnsi="Courier New"/>
          <w:noProof/>
          <w:color w:val="FF0000"/>
          <w:sz w:val="11"/>
          <w:szCs w:val="15"/>
          <w:highlight w:val="yellow"/>
          <w:lang w:eastAsia="en-GB"/>
        </w:rPr>
        <w:t xml:space="preserve">FFS on whether </w:t>
      </w:r>
      <w:r w:rsidR="006129E8" w:rsidRPr="006129E8">
        <w:rPr>
          <w:rFonts w:ascii="Courier New" w:hAnsi="Courier New"/>
          <w:noProof/>
          <w:color w:val="FF0000"/>
          <w:sz w:val="11"/>
          <w:szCs w:val="15"/>
          <w:highlight w:val="yellow"/>
          <w:lang w:eastAsia="en-GB"/>
        </w:rPr>
        <w:t>any interaction between MN and SN is sopporterd in LTM</w:t>
      </w:r>
    </w:p>
    <w:p w14:paraId="7C88427A" w14:textId="52BE3545" w:rsidR="00FF332D" w:rsidRDefault="00FF332D"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Pr>
          <w:rFonts w:ascii="Courier New" w:hAnsi="Courier New"/>
          <w:noProof/>
          <w:color w:val="FF0000"/>
          <w:sz w:val="11"/>
          <w:szCs w:val="15"/>
          <w:lang w:eastAsia="en-GB"/>
        </w:rPr>
        <w:t xml:space="preserve">    ltm-SecondaryCellGroup</w:t>
      </w:r>
      <w:r w:rsidR="00A25612">
        <w:rPr>
          <w:rFonts w:ascii="Courier New" w:hAnsi="Courier New"/>
          <w:noProof/>
          <w:color w:val="FF0000"/>
          <w:sz w:val="11"/>
          <w:szCs w:val="15"/>
          <w:lang w:eastAsia="en-GB"/>
        </w:rPr>
        <w:t>-r18</w:t>
      </w:r>
      <w:r>
        <w:rPr>
          <w:rFonts w:ascii="Courier New" w:hAnsi="Courier New"/>
          <w:noProof/>
          <w:color w:val="FF0000"/>
          <w:sz w:val="11"/>
          <w:szCs w:val="15"/>
          <w:lang w:eastAsia="en-GB"/>
        </w:rPr>
        <w:t xml:space="preserve">            LTM-SecondaryCellGroup</w:t>
      </w:r>
      <w:r w:rsidR="00A25612">
        <w:rPr>
          <w:rFonts w:ascii="Courier New" w:hAnsi="Courier New"/>
          <w:noProof/>
          <w:color w:val="FF0000"/>
          <w:sz w:val="11"/>
          <w:szCs w:val="15"/>
          <w:lang w:eastAsia="en-GB"/>
        </w:rPr>
        <w:t>-r18</w:t>
      </w:r>
    </w:p>
    <w:p w14:paraId="16AD0077" w14:textId="77777777" w:rsidR="005B0591" w:rsidRDefault="005B0591"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p>
    <w:p w14:paraId="08354C09" w14:textId="059B481C" w:rsidR="005B0591" w:rsidRDefault="005B0591"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sidRPr="006129E8">
        <w:rPr>
          <w:rFonts w:ascii="Courier New" w:hAnsi="Courier New"/>
          <w:noProof/>
          <w:color w:val="FF0000"/>
          <w:sz w:val="11"/>
          <w:szCs w:val="15"/>
          <w:highlight w:val="yellow"/>
          <w:lang w:eastAsia="en-GB"/>
        </w:rPr>
        <w:t>FFS on whether RadioBearerConfig IE is part of an LTM Candidate cell configuration</w:t>
      </w:r>
    </w:p>
    <w:p w14:paraId="7E7DAF1B" w14:textId="29659FA6" w:rsidR="00033286" w:rsidRDefault="00033286"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Pr>
          <w:rFonts w:ascii="Courier New" w:hAnsi="Courier New"/>
          <w:noProof/>
          <w:color w:val="FF0000"/>
          <w:sz w:val="11"/>
          <w:szCs w:val="15"/>
          <w:lang w:eastAsia="en-GB"/>
        </w:rPr>
        <w:t xml:space="preserve">    ltm-RadioBearerConfig-r18             RadioBearerConfig</w:t>
      </w:r>
      <w:r w:rsidR="001C78AA">
        <w:rPr>
          <w:rFonts w:ascii="Courier New" w:hAnsi="Courier New"/>
          <w:noProof/>
          <w:color w:val="FF0000"/>
          <w:sz w:val="11"/>
          <w:szCs w:val="15"/>
          <w:lang w:eastAsia="en-GB"/>
        </w:rPr>
        <w:t xml:space="preserve">                                                        OPTIONAL</w:t>
      </w:r>
      <w:r w:rsidRPr="00DB5549">
        <w:rPr>
          <w:rFonts w:ascii="Courier New" w:hAnsi="Courier New"/>
          <w:noProof/>
          <w:color w:val="FF0000"/>
          <w:sz w:val="11"/>
          <w:szCs w:val="15"/>
          <w:lang w:eastAsia="en-GB"/>
        </w:rPr>
        <w:t>,</w:t>
      </w:r>
    </w:p>
    <w:p w14:paraId="45FCDF3C" w14:textId="77777777" w:rsidR="005B0591" w:rsidRDefault="005B0591"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p>
    <w:p w14:paraId="346619D0" w14:textId="45B0FD50" w:rsidR="005B0591" w:rsidRDefault="005B0591"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sidRPr="006129E8">
        <w:rPr>
          <w:rFonts w:ascii="Courier New" w:hAnsi="Courier New"/>
          <w:noProof/>
          <w:color w:val="FF0000"/>
          <w:sz w:val="11"/>
          <w:szCs w:val="15"/>
          <w:highlight w:val="yellow"/>
          <w:lang w:eastAsia="en-GB"/>
        </w:rPr>
        <w:t>FFS on whether MeasConfig IE is part of an LTM Candidate cell configuration</w:t>
      </w:r>
    </w:p>
    <w:p w14:paraId="226D9B99" w14:textId="63A8025D" w:rsidR="00493108" w:rsidRDefault="005B0591"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Pr>
          <w:rFonts w:ascii="Courier New" w:hAnsi="Courier New"/>
          <w:noProof/>
          <w:color w:val="FF0000"/>
          <w:sz w:val="11"/>
          <w:szCs w:val="15"/>
          <w:lang w:eastAsia="en-GB"/>
        </w:rPr>
        <w:t xml:space="preserve">    ltm-MeasConfig-r18                    MeasConfig                                                               OPTIONAL</w:t>
      </w:r>
      <w:r w:rsidR="000B58CC">
        <w:rPr>
          <w:rFonts w:ascii="Courier New" w:hAnsi="Courier New"/>
          <w:noProof/>
          <w:color w:val="FF0000"/>
          <w:sz w:val="11"/>
          <w:szCs w:val="15"/>
          <w:lang w:eastAsia="en-GB"/>
        </w:rPr>
        <w:t>,</w:t>
      </w:r>
    </w:p>
    <w:p w14:paraId="4D5DA4D3" w14:textId="27D13EC4" w:rsidR="00720281" w:rsidRDefault="00720281"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Pr>
          <w:rFonts w:ascii="Courier New" w:hAnsi="Courier New"/>
          <w:noProof/>
          <w:color w:val="FF0000"/>
          <w:sz w:val="11"/>
          <w:szCs w:val="15"/>
          <w:lang w:eastAsia="en-GB"/>
        </w:rPr>
        <w:t xml:space="preserve">    ...</w:t>
      </w:r>
    </w:p>
    <w:p w14:paraId="090A6A7A" w14:textId="211C50BF" w:rsidR="00994439" w:rsidRDefault="00994439"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Pr>
          <w:rFonts w:ascii="Courier New" w:hAnsi="Courier New"/>
          <w:noProof/>
          <w:color w:val="FF0000"/>
          <w:sz w:val="11"/>
          <w:szCs w:val="15"/>
          <w:lang w:eastAsia="en-GB"/>
        </w:rPr>
        <w:t>}</w:t>
      </w:r>
    </w:p>
    <w:p w14:paraId="17455B78" w14:textId="77777777" w:rsidR="00FF332D" w:rsidRDefault="00FF332D"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p>
    <w:p w14:paraId="29505452" w14:textId="77777777" w:rsidR="00FF332D" w:rsidRDefault="00FF332D"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p>
    <w:p w14:paraId="164F56FC" w14:textId="4C80ACD4" w:rsidR="00FF332D" w:rsidRPr="00DB5549" w:rsidRDefault="00FF332D" w:rsidP="00FF332D">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Pr>
          <w:rFonts w:ascii="Courier New" w:hAnsi="Courier New"/>
          <w:noProof/>
          <w:color w:val="FF0000"/>
          <w:sz w:val="11"/>
          <w:szCs w:val="15"/>
          <w:lang w:eastAsia="en-GB"/>
        </w:rPr>
        <w:t>LTM-SecondaryCellGroup-r18 ::=</w:t>
      </w:r>
      <w:r w:rsidRPr="00FF332D">
        <w:rPr>
          <w:rFonts w:ascii="Courier New" w:hAnsi="Courier New"/>
          <w:noProof/>
          <w:color w:val="FF0000"/>
          <w:sz w:val="11"/>
          <w:szCs w:val="15"/>
          <w:lang w:eastAsia="en-GB"/>
        </w:rPr>
        <w:t xml:space="preserve"> </w:t>
      </w:r>
      <w:r>
        <w:rPr>
          <w:rFonts w:ascii="Courier New" w:hAnsi="Courier New"/>
          <w:noProof/>
          <w:color w:val="FF0000"/>
          <w:sz w:val="11"/>
          <w:szCs w:val="15"/>
          <w:lang w:eastAsia="en-GB"/>
        </w:rPr>
        <w:t xml:space="preserve">   </w:t>
      </w:r>
      <w:r w:rsidRPr="00DB5549">
        <w:rPr>
          <w:rFonts w:ascii="Courier New" w:hAnsi="Courier New"/>
          <w:noProof/>
          <w:color w:val="FF0000"/>
          <w:sz w:val="11"/>
          <w:szCs w:val="15"/>
          <w:lang w:eastAsia="en-GB"/>
        </w:rPr>
        <w:t>SEQUENCE {</w:t>
      </w:r>
    </w:p>
    <w:p w14:paraId="1F2F54E7" w14:textId="77777777" w:rsidR="00FF332D" w:rsidRDefault="00FF332D" w:rsidP="00FF332D">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sidRPr="00DB5549">
        <w:rPr>
          <w:rFonts w:ascii="Courier New" w:hAnsi="Courier New"/>
          <w:noProof/>
          <w:color w:val="FF0000"/>
          <w:sz w:val="11"/>
          <w:szCs w:val="15"/>
          <w:lang w:eastAsia="en-GB"/>
        </w:rPr>
        <w:t xml:space="preserve">    </w:t>
      </w:r>
      <w:r>
        <w:rPr>
          <w:rFonts w:ascii="Courier New" w:hAnsi="Courier New"/>
          <w:noProof/>
          <w:color w:val="FF0000"/>
          <w:sz w:val="11"/>
          <w:szCs w:val="15"/>
          <w:lang w:eastAsia="en-GB"/>
        </w:rPr>
        <w:t>ltm-CellGroupConfigSCG</w:t>
      </w:r>
      <w:r w:rsidRPr="00DB5549">
        <w:rPr>
          <w:rFonts w:ascii="Courier New" w:hAnsi="Courier New"/>
          <w:noProof/>
          <w:color w:val="FF0000"/>
          <w:sz w:val="11"/>
          <w:szCs w:val="15"/>
          <w:lang w:eastAsia="en-GB"/>
        </w:rPr>
        <w:t>-r1</w:t>
      </w:r>
      <w:r>
        <w:rPr>
          <w:rFonts w:ascii="Courier New" w:hAnsi="Courier New"/>
          <w:noProof/>
          <w:color w:val="FF0000"/>
          <w:sz w:val="11"/>
          <w:szCs w:val="15"/>
          <w:lang w:eastAsia="en-GB"/>
        </w:rPr>
        <w:t>8</w:t>
      </w:r>
      <w:r w:rsidRPr="00DB5549">
        <w:rPr>
          <w:rFonts w:ascii="Courier New" w:hAnsi="Courier New"/>
          <w:noProof/>
          <w:color w:val="FF0000"/>
          <w:sz w:val="11"/>
          <w:szCs w:val="15"/>
          <w:lang w:eastAsia="en-GB"/>
        </w:rPr>
        <w:t xml:space="preserve">      </w:t>
      </w:r>
      <w:r>
        <w:rPr>
          <w:rFonts w:ascii="Courier New" w:hAnsi="Courier New"/>
          <w:noProof/>
          <w:color w:val="FF0000"/>
          <w:sz w:val="11"/>
          <w:szCs w:val="15"/>
          <w:lang w:eastAsia="en-GB"/>
        </w:rPr>
        <w:t xml:space="preserve">   </w:t>
      </w:r>
      <w:r w:rsidRPr="00DB5549">
        <w:rPr>
          <w:rFonts w:ascii="Courier New" w:hAnsi="Courier New"/>
          <w:noProof/>
          <w:color w:val="FF0000"/>
          <w:sz w:val="11"/>
          <w:szCs w:val="15"/>
          <w:lang w:eastAsia="en-GB"/>
        </w:rPr>
        <w:t xml:space="preserve"> </w:t>
      </w:r>
      <w:r>
        <w:rPr>
          <w:rFonts w:ascii="Courier New" w:hAnsi="Courier New"/>
          <w:noProof/>
          <w:color w:val="FF0000"/>
          <w:sz w:val="11"/>
          <w:szCs w:val="15"/>
          <w:lang w:eastAsia="en-GB"/>
        </w:rPr>
        <w:t xml:space="preserve">  </w:t>
      </w:r>
      <w:r w:rsidRPr="00DB5549">
        <w:rPr>
          <w:rFonts w:ascii="Courier New" w:hAnsi="Courier New"/>
          <w:noProof/>
          <w:color w:val="FF0000"/>
          <w:sz w:val="11"/>
          <w:szCs w:val="15"/>
          <w:lang w:eastAsia="en-GB"/>
        </w:rPr>
        <w:t xml:space="preserve">OCTET STRING (CONTAINING </w:t>
      </w:r>
      <w:r w:rsidRPr="00033286">
        <w:rPr>
          <w:rFonts w:ascii="Courier New" w:hAnsi="Courier New"/>
          <w:noProof/>
          <w:color w:val="FF0000"/>
          <w:sz w:val="11"/>
          <w:szCs w:val="15"/>
          <w:lang w:eastAsia="en-GB"/>
        </w:rPr>
        <w:t>CellGroupConfig</w:t>
      </w:r>
      <w:r>
        <w:rPr>
          <w:rFonts w:ascii="Courier New" w:hAnsi="Courier New"/>
          <w:noProof/>
          <w:color w:val="FF0000"/>
          <w:sz w:val="11"/>
          <w:szCs w:val="15"/>
          <w:lang w:eastAsia="en-GB"/>
        </w:rPr>
        <w:t>)                                OPTIONAL</w:t>
      </w:r>
      <w:r w:rsidRPr="00DB5549">
        <w:rPr>
          <w:rFonts w:ascii="Courier New" w:hAnsi="Courier New"/>
          <w:noProof/>
          <w:color w:val="FF0000"/>
          <w:sz w:val="11"/>
          <w:szCs w:val="15"/>
          <w:lang w:eastAsia="en-GB"/>
        </w:rPr>
        <w:t>,</w:t>
      </w:r>
    </w:p>
    <w:p w14:paraId="79DC7A67" w14:textId="77777777" w:rsidR="00FF332D" w:rsidRDefault="00FF332D" w:rsidP="00FF332D">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Pr>
          <w:rFonts w:ascii="Courier New" w:hAnsi="Courier New"/>
          <w:noProof/>
          <w:color w:val="FF0000"/>
          <w:sz w:val="11"/>
          <w:szCs w:val="15"/>
          <w:lang w:eastAsia="en-GB"/>
        </w:rPr>
        <w:t xml:space="preserve">    ltm-RadioBearerConfigSCG-r18          </w:t>
      </w:r>
      <w:r w:rsidRPr="00DB5549">
        <w:rPr>
          <w:rFonts w:ascii="Courier New" w:hAnsi="Courier New"/>
          <w:noProof/>
          <w:color w:val="FF0000"/>
          <w:sz w:val="11"/>
          <w:szCs w:val="15"/>
          <w:lang w:eastAsia="en-GB"/>
        </w:rPr>
        <w:t>OCTET STRING (</w:t>
      </w:r>
      <w:r>
        <w:rPr>
          <w:rFonts w:ascii="Courier New" w:hAnsi="Courier New"/>
          <w:noProof/>
          <w:color w:val="FF0000"/>
          <w:sz w:val="11"/>
          <w:szCs w:val="15"/>
          <w:lang w:eastAsia="en-GB"/>
        </w:rPr>
        <w:t>RadioBearerConfig)                                         OPTIONAL</w:t>
      </w:r>
      <w:r w:rsidRPr="00DB5549">
        <w:rPr>
          <w:rFonts w:ascii="Courier New" w:hAnsi="Courier New"/>
          <w:noProof/>
          <w:color w:val="FF0000"/>
          <w:sz w:val="11"/>
          <w:szCs w:val="15"/>
          <w:lang w:eastAsia="en-GB"/>
        </w:rPr>
        <w:t>,</w:t>
      </w:r>
    </w:p>
    <w:p w14:paraId="6540E4D2" w14:textId="77777777" w:rsidR="00FF332D" w:rsidRDefault="00FF332D" w:rsidP="00FF332D">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Pr>
          <w:rFonts w:ascii="Courier New" w:hAnsi="Courier New"/>
          <w:noProof/>
          <w:color w:val="FF0000"/>
          <w:sz w:val="11"/>
          <w:szCs w:val="15"/>
          <w:lang w:eastAsia="en-GB"/>
        </w:rPr>
        <w:t xml:space="preserve">    ltm-MeasConfigSCG-r18                 </w:t>
      </w:r>
      <w:r w:rsidRPr="00DB5549">
        <w:rPr>
          <w:rFonts w:ascii="Courier New" w:hAnsi="Courier New"/>
          <w:noProof/>
          <w:color w:val="FF0000"/>
          <w:sz w:val="11"/>
          <w:szCs w:val="15"/>
          <w:lang w:eastAsia="en-GB"/>
        </w:rPr>
        <w:t>OCTET STRING (</w:t>
      </w:r>
      <w:r>
        <w:rPr>
          <w:rFonts w:ascii="Courier New" w:hAnsi="Courier New"/>
          <w:noProof/>
          <w:color w:val="FF0000"/>
          <w:sz w:val="11"/>
          <w:szCs w:val="15"/>
          <w:lang w:eastAsia="en-GB"/>
        </w:rPr>
        <w:t>MeasConfig)                                                OPTIONAL,</w:t>
      </w:r>
    </w:p>
    <w:p w14:paraId="0597398A" w14:textId="77777777" w:rsidR="00FF332D" w:rsidRDefault="00FF332D" w:rsidP="00FF332D">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Pr>
          <w:rFonts w:ascii="Courier New" w:hAnsi="Courier New"/>
          <w:noProof/>
          <w:color w:val="FF0000"/>
          <w:sz w:val="11"/>
          <w:szCs w:val="15"/>
          <w:lang w:eastAsia="en-GB"/>
        </w:rPr>
        <w:t xml:space="preserve">    ...</w:t>
      </w:r>
    </w:p>
    <w:p w14:paraId="1587102B" w14:textId="77777777" w:rsidR="00FF332D" w:rsidRDefault="00FF332D" w:rsidP="00FF332D">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Pr>
          <w:rFonts w:ascii="Courier New" w:hAnsi="Courier New"/>
          <w:noProof/>
          <w:color w:val="FF0000"/>
          <w:sz w:val="11"/>
          <w:szCs w:val="15"/>
          <w:lang w:eastAsia="en-GB"/>
        </w:rPr>
        <w:t>}</w:t>
      </w:r>
    </w:p>
    <w:p w14:paraId="56F060F4" w14:textId="7983FB76" w:rsidR="00FF332D" w:rsidRPr="00DB5549" w:rsidRDefault="00FF332D" w:rsidP="00994439">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p>
    <w:p w14:paraId="724EA687" w14:textId="645660D9" w:rsidR="00DA2096" w:rsidRPr="00F1545D" w:rsidRDefault="00DA2096" w:rsidP="00A03060">
      <w:pPr>
        <w:pStyle w:val="Figure"/>
        <w:jc w:val="left"/>
        <w:rPr>
          <w:b/>
          <w:bCs/>
        </w:rPr>
      </w:pPr>
      <w:r w:rsidRPr="00F1545D">
        <w:rPr>
          <w:b/>
          <w:bCs/>
        </w:rPr>
        <w:t xml:space="preserve">Figure </w:t>
      </w:r>
      <w:r>
        <w:rPr>
          <w:b/>
          <w:bCs/>
        </w:rPr>
        <w:t>1</w:t>
      </w:r>
      <w:r w:rsidRPr="00F1545D">
        <w:rPr>
          <w:b/>
          <w:bCs/>
        </w:rPr>
        <w:t xml:space="preserve">. </w:t>
      </w:r>
      <w:r>
        <w:rPr>
          <w:b/>
          <w:bCs/>
        </w:rPr>
        <w:t>ASN.1 structure to be used as baseline for the configuration of an LTM candidate cell configuration.</w:t>
      </w:r>
    </w:p>
    <w:p w14:paraId="4303E1C3" w14:textId="6790E2B2" w:rsidR="00966303" w:rsidRDefault="00A03060" w:rsidP="007E664F">
      <w:pPr>
        <w:pStyle w:val="BodyText"/>
      </w:pPr>
      <w:r>
        <w:t xml:space="preserve">According to the ASN.1 structure provided in Figure </w:t>
      </w:r>
      <w:proofErr w:type="gramStart"/>
      <w:r>
        <w:t>1,</w:t>
      </w:r>
      <w:proofErr w:type="gramEnd"/>
      <w:r>
        <w:t xml:space="preserve"> we propose the following:</w:t>
      </w:r>
    </w:p>
    <w:p w14:paraId="408A5207" w14:textId="725B130C" w:rsidR="00A03060" w:rsidRDefault="00DA2061" w:rsidP="00AC5611">
      <w:pPr>
        <w:pStyle w:val="Proposal"/>
      </w:pPr>
      <w:bookmarkStart w:id="19" w:name="_Toc118412285"/>
      <w:r>
        <w:t>T</w:t>
      </w:r>
      <w:r w:rsidR="00AC5611">
        <w:t xml:space="preserve">he ASN.1 structure in Figure 1 </w:t>
      </w:r>
      <w:r w:rsidR="00087C05">
        <w:t>the</w:t>
      </w:r>
      <w:r w:rsidR="00AC5611">
        <w:t xml:space="preserve"> baseline for an LTM candidate cell configuration.</w:t>
      </w:r>
      <w:bookmarkEnd w:id="19"/>
    </w:p>
    <w:p w14:paraId="20D74898" w14:textId="77777777" w:rsidR="00C01F33" w:rsidRPr="00CE0424" w:rsidRDefault="00C01F33" w:rsidP="00CE0424">
      <w:pPr>
        <w:pStyle w:val="Heading1"/>
      </w:pPr>
      <w:r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E759993" w14:textId="77777777" w:rsidR="00A25612"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118412267" w:history="1">
        <w:r w:rsidR="00A25612" w:rsidRPr="00202009">
          <w:rPr>
            <w:rStyle w:val="Hyperlink"/>
            <w:noProof/>
          </w:rPr>
          <w:t>Observation 1</w:t>
        </w:r>
        <w:r w:rsidR="00A25612">
          <w:rPr>
            <w:rFonts w:asciiTheme="minorHAnsi" w:eastAsiaTheme="minorEastAsia" w:hAnsiTheme="minorHAnsi" w:cstheme="minorBidi"/>
            <w:b w:val="0"/>
            <w:noProof/>
            <w:sz w:val="24"/>
            <w:szCs w:val="24"/>
            <w:lang w:val="en-FI" w:eastAsia="en-GB"/>
          </w:rPr>
          <w:tab/>
        </w:r>
        <w:r w:rsidR="00A25612" w:rsidRPr="00202009">
          <w:rPr>
            <w:rStyle w:val="Hyperlink"/>
            <w:noProof/>
          </w:rPr>
          <w:t xml:space="preserve">The </w:t>
        </w:r>
        <w:r w:rsidR="00A25612" w:rsidRPr="00202009">
          <w:rPr>
            <w:rStyle w:val="Hyperlink"/>
            <w:i/>
            <w:iCs/>
            <w:noProof/>
          </w:rPr>
          <w:t>RadioBearerConfig</w:t>
        </w:r>
        <w:r w:rsidR="00A25612" w:rsidRPr="00202009">
          <w:rPr>
            <w:rStyle w:val="Hyperlink"/>
            <w:noProof/>
          </w:rPr>
          <w:t xml:space="preserve"> IE is generated by the CU and in an LTM intra-CU scenario this IE does not need necessarily to be changed.</w:t>
        </w:r>
      </w:hyperlink>
    </w:p>
    <w:p w14:paraId="70915CEA" w14:textId="77777777" w:rsidR="00A25612" w:rsidRDefault="00A256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268" w:history="1">
        <w:r w:rsidRPr="00202009">
          <w:rPr>
            <w:rStyle w:val="Hyperlink"/>
            <w:noProof/>
          </w:rPr>
          <w:t>Observation 2</w:t>
        </w:r>
        <w:r>
          <w:rPr>
            <w:rFonts w:asciiTheme="minorHAnsi" w:eastAsiaTheme="minorEastAsia" w:hAnsiTheme="minorHAnsi" w:cstheme="minorBidi"/>
            <w:b w:val="0"/>
            <w:noProof/>
            <w:sz w:val="24"/>
            <w:szCs w:val="24"/>
            <w:lang w:val="en-FI" w:eastAsia="en-GB"/>
          </w:rPr>
          <w:tab/>
        </w:r>
        <w:r w:rsidRPr="00202009">
          <w:rPr>
            <w:rStyle w:val="Hyperlink"/>
            <w:noProof/>
          </w:rPr>
          <w:t xml:space="preserve">In case the UE is configured with at least SRB1/2 in all the subsequent LTM cell switches this means that the </w:t>
        </w:r>
        <w:r w:rsidRPr="00202009">
          <w:rPr>
            <w:rStyle w:val="Hyperlink"/>
            <w:i/>
            <w:iCs/>
            <w:noProof/>
          </w:rPr>
          <w:t>RadioBearerConfig</w:t>
        </w:r>
        <w:r w:rsidRPr="00202009">
          <w:rPr>
            <w:rStyle w:val="Hyperlink"/>
            <w:noProof/>
          </w:rPr>
          <w:t xml:space="preserve"> IE may not need to be changed.</w:t>
        </w:r>
      </w:hyperlink>
    </w:p>
    <w:p w14:paraId="13A665E9" w14:textId="77777777" w:rsidR="00A25612" w:rsidRDefault="00A256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269" w:history="1">
        <w:r w:rsidRPr="00202009">
          <w:rPr>
            <w:rStyle w:val="Hyperlink"/>
            <w:noProof/>
          </w:rPr>
          <w:t>Observation 3</w:t>
        </w:r>
        <w:r>
          <w:rPr>
            <w:rFonts w:asciiTheme="minorHAnsi" w:eastAsiaTheme="minorEastAsia" w:hAnsiTheme="minorHAnsi" w:cstheme="minorBidi"/>
            <w:b w:val="0"/>
            <w:noProof/>
            <w:sz w:val="24"/>
            <w:szCs w:val="24"/>
            <w:lang w:val="en-FI" w:eastAsia="en-GB"/>
          </w:rPr>
          <w:tab/>
        </w:r>
        <w:r w:rsidRPr="00202009">
          <w:rPr>
            <w:rStyle w:val="Hyperlink"/>
            <w:noProof/>
          </w:rPr>
          <w:t>It is not critical to change the/ number of DRBs at each LTM cell switch procedure.</w:t>
        </w:r>
      </w:hyperlink>
    </w:p>
    <w:p w14:paraId="71A05A82" w14:textId="77777777" w:rsidR="00A25612" w:rsidRDefault="00A256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270" w:history="1">
        <w:r w:rsidRPr="00202009">
          <w:rPr>
            <w:rStyle w:val="Hyperlink"/>
            <w:noProof/>
          </w:rPr>
          <w:t>Observation 4</w:t>
        </w:r>
        <w:r>
          <w:rPr>
            <w:rFonts w:asciiTheme="minorHAnsi" w:eastAsiaTheme="minorEastAsia" w:hAnsiTheme="minorHAnsi" w:cstheme="minorBidi"/>
            <w:b w:val="0"/>
            <w:noProof/>
            <w:sz w:val="24"/>
            <w:szCs w:val="24"/>
            <w:lang w:val="en-FI" w:eastAsia="en-GB"/>
          </w:rPr>
          <w:tab/>
        </w:r>
        <w:r w:rsidRPr="00202009">
          <w:rPr>
            <w:rStyle w:val="Hyperlink"/>
            <w:noProof/>
          </w:rPr>
          <w:t>Since the gNB-CU does not change during the LTM cell switch, the MeasConfig IE may not need to be changed either.</w:t>
        </w:r>
      </w:hyperlink>
    </w:p>
    <w:p w14:paraId="2FBD1647" w14:textId="77777777" w:rsidR="00A25612" w:rsidRDefault="00A256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271" w:history="1">
        <w:r w:rsidRPr="00202009">
          <w:rPr>
            <w:rStyle w:val="Hyperlink"/>
            <w:noProof/>
          </w:rPr>
          <w:t>Observation 5</w:t>
        </w:r>
        <w:r>
          <w:rPr>
            <w:rFonts w:asciiTheme="minorHAnsi" w:eastAsiaTheme="minorEastAsia" w:hAnsiTheme="minorHAnsi" w:cstheme="minorBidi"/>
            <w:b w:val="0"/>
            <w:noProof/>
            <w:sz w:val="24"/>
            <w:szCs w:val="24"/>
            <w:lang w:val="en-FI" w:eastAsia="en-GB"/>
          </w:rPr>
          <w:tab/>
        </w:r>
        <w:r w:rsidRPr="00202009">
          <w:rPr>
            <w:rStyle w:val="Hyperlink"/>
            <w:noProof/>
          </w:rPr>
          <w:t>The gNB-CU when generates the MeasConfig IE for the UE can already consider all the frequencies on which the LTM candidate cell configurations may operate.</w:t>
        </w:r>
      </w:hyperlink>
    </w:p>
    <w:p w14:paraId="040C6EC0" w14:textId="77777777" w:rsidR="00A25612" w:rsidRDefault="00A256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272" w:history="1">
        <w:r w:rsidRPr="00202009">
          <w:rPr>
            <w:rStyle w:val="Hyperlink"/>
            <w:noProof/>
          </w:rPr>
          <w:t>Observation 6</w:t>
        </w:r>
        <w:r>
          <w:rPr>
            <w:rFonts w:asciiTheme="minorHAnsi" w:eastAsiaTheme="minorEastAsia" w:hAnsiTheme="minorHAnsi" w:cstheme="minorBidi"/>
            <w:b w:val="0"/>
            <w:noProof/>
            <w:sz w:val="24"/>
            <w:szCs w:val="24"/>
            <w:lang w:val="en-FI" w:eastAsia="en-GB"/>
          </w:rPr>
          <w:tab/>
        </w:r>
        <w:r w:rsidRPr="00202009">
          <w:rPr>
            <w:rStyle w:val="Hyperlink"/>
            <w:noProof/>
          </w:rPr>
          <w:t xml:space="preserve">In case the </w:t>
        </w:r>
        <w:r w:rsidRPr="00202009">
          <w:rPr>
            <w:rStyle w:val="Hyperlink"/>
            <w:i/>
            <w:iCs/>
            <w:noProof/>
          </w:rPr>
          <w:t>MeasConfig</w:t>
        </w:r>
        <w:r w:rsidRPr="00202009">
          <w:rPr>
            <w:rStyle w:val="Hyperlink"/>
            <w:noProof/>
          </w:rPr>
          <w:t xml:space="preserve"> IE does not change during the LTM cell switch procedure, the UE should consider the LTM target cell configuration indicated in the MAC CE for LTM as the new serving cell and the “old” serving cell in which the UE was operating as new LTM candidate cell configuration.</w:t>
        </w:r>
      </w:hyperlink>
    </w:p>
    <w:p w14:paraId="6C015DC4" w14:textId="77777777" w:rsidR="00A25612" w:rsidRDefault="00A256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273" w:history="1">
        <w:r w:rsidRPr="00202009">
          <w:rPr>
            <w:rStyle w:val="Hyperlink"/>
            <w:noProof/>
          </w:rPr>
          <w:t>Observation 7</w:t>
        </w:r>
        <w:r>
          <w:rPr>
            <w:rFonts w:asciiTheme="minorHAnsi" w:eastAsiaTheme="minorEastAsia" w:hAnsiTheme="minorHAnsi" w:cstheme="minorBidi"/>
            <w:b w:val="0"/>
            <w:noProof/>
            <w:sz w:val="24"/>
            <w:szCs w:val="24"/>
            <w:lang w:val="en-FI" w:eastAsia="en-GB"/>
          </w:rPr>
          <w:tab/>
        </w:r>
        <w:r w:rsidRPr="00202009">
          <w:rPr>
            <w:rStyle w:val="Hyperlink"/>
            <w:noProof/>
          </w:rPr>
          <w:t>Having the LTM candidate cell configuration designed as a structure rather than a full message brings also benefits in terms of message size but also UE processing.</w:t>
        </w:r>
      </w:hyperlink>
    </w:p>
    <w:p w14:paraId="0B7713E1" w14:textId="77777777" w:rsidR="00A25612" w:rsidRDefault="00A256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274" w:history="1">
        <w:r w:rsidRPr="00202009">
          <w:rPr>
            <w:rStyle w:val="Hyperlink"/>
            <w:noProof/>
          </w:rPr>
          <w:t>Observation 8</w:t>
        </w:r>
        <w:r>
          <w:rPr>
            <w:rFonts w:asciiTheme="minorHAnsi" w:eastAsiaTheme="minorEastAsia" w:hAnsiTheme="minorHAnsi" w:cstheme="minorBidi"/>
            <w:b w:val="0"/>
            <w:noProof/>
            <w:sz w:val="24"/>
            <w:szCs w:val="24"/>
            <w:lang w:val="en-FI" w:eastAsia="en-GB"/>
          </w:rPr>
          <w:tab/>
        </w:r>
        <w:r w:rsidRPr="00202009">
          <w:rPr>
            <w:rStyle w:val="Hyperlink"/>
            <w:noProof/>
          </w:rPr>
          <w:t xml:space="preserve">if the LTM candidate cell configuration does not comprise the all </w:t>
        </w:r>
        <w:r w:rsidRPr="00202009">
          <w:rPr>
            <w:rStyle w:val="Hyperlink"/>
            <w:i/>
            <w:iCs/>
            <w:noProof/>
          </w:rPr>
          <w:t>RRCReconfiguration</w:t>
        </w:r>
        <w:r w:rsidRPr="00202009">
          <w:rPr>
            <w:rStyle w:val="Hyperlink"/>
            <w:noProof/>
          </w:rPr>
          <w:t xml:space="preserve"> message, this means that the ASN.1 decoding and validity/compliance check should be done only once when the </w:t>
        </w:r>
        <w:r w:rsidRPr="00202009">
          <w:rPr>
            <w:rStyle w:val="Hyperlink"/>
            <w:i/>
            <w:iCs/>
            <w:noProof/>
          </w:rPr>
          <w:t>RRCReconfiguration</w:t>
        </w:r>
        <w:r w:rsidRPr="00202009">
          <w:rPr>
            <w:rStyle w:val="Hyperlink"/>
            <w:noProof/>
          </w:rPr>
          <w:t xml:space="preserve"> message is received</w:t>
        </w:r>
      </w:hyperlink>
    </w:p>
    <w:p w14:paraId="029CA090" w14:textId="724252F6"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7A3B71F" w14:textId="77777777" w:rsidR="00A25612"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12275" w:history="1">
        <w:r w:rsidR="00A25612" w:rsidRPr="00135376">
          <w:rPr>
            <w:rStyle w:val="Hyperlink"/>
            <w:noProof/>
          </w:rPr>
          <w:t>Proposal 1</w:t>
        </w:r>
        <w:r w:rsidR="00A25612">
          <w:rPr>
            <w:rFonts w:asciiTheme="minorHAnsi" w:eastAsiaTheme="minorEastAsia" w:hAnsiTheme="minorHAnsi" w:cstheme="minorBidi"/>
            <w:b w:val="0"/>
            <w:noProof/>
            <w:sz w:val="24"/>
            <w:szCs w:val="24"/>
            <w:lang w:val="en-FI" w:eastAsia="en-GB"/>
          </w:rPr>
          <w:tab/>
        </w:r>
        <w:r w:rsidR="00A25612" w:rsidRPr="00135376">
          <w:rPr>
            <w:rStyle w:val="Hyperlink"/>
            <w:noProof/>
          </w:rPr>
          <w:t xml:space="preserve">RAN2 to confirm that the </w:t>
        </w:r>
        <w:r w:rsidR="00A25612" w:rsidRPr="00135376">
          <w:rPr>
            <w:rStyle w:val="Hyperlink"/>
            <w:i/>
            <w:iCs/>
            <w:noProof/>
          </w:rPr>
          <w:t>CellGroupConfig</w:t>
        </w:r>
        <w:r w:rsidR="00A25612" w:rsidRPr="00135376">
          <w:rPr>
            <w:rStyle w:val="Hyperlink"/>
            <w:noProof/>
          </w:rPr>
          <w:t xml:space="preserve"> IE is (mandatory) needed within an LTM candidate cell configuration.</w:t>
        </w:r>
      </w:hyperlink>
    </w:p>
    <w:p w14:paraId="1EB4E533" w14:textId="77777777" w:rsidR="00A25612" w:rsidRDefault="00A256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276" w:history="1">
        <w:r w:rsidRPr="00135376">
          <w:rPr>
            <w:rStyle w:val="Hyperlink"/>
            <w:noProof/>
          </w:rPr>
          <w:t>Proposal 2</w:t>
        </w:r>
        <w:r>
          <w:rPr>
            <w:rFonts w:asciiTheme="minorHAnsi" w:eastAsiaTheme="minorEastAsia" w:hAnsiTheme="minorHAnsi" w:cstheme="minorBidi"/>
            <w:b w:val="0"/>
            <w:noProof/>
            <w:sz w:val="24"/>
            <w:szCs w:val="24"/>
            <w:lang w:val="en-FI" w:eastAsia="en-GB"/>
          </w:rPr>
          <w:tab/>
        </w:r>
        <w:r w:rsidRPr="00135376">
          <w:rPr>
            <w:rStyle w:val="Hyperlink"/>
            <w:noProof/>
          </w:rPr>
          <w:t xml:space="preserve">The </w:t>
        </w:r>
        <w:r w:rsidRPr="00135376">
          <w:rPr>
            <w:rStyle w:val="Hyperlink"/>
            <w:i/>
            <w:iCs/>
            <w:noProof/>
          </w:rPr>
          <w:t>RadioBearerConfig</w:t>
        </w:r>
        <w:r w:rsidRPr="00135376">
          <w:rPr>
            <w:rStyle w:val="Hyperlink"/>
            <w:noProof/>
          </w:rPr>
          <w:t xml:space="preserve"> IE is not required in the LTM candidate cell configuration.</w:t>
        </w:r>
      </w:hyperlink>
    </w:p>
    <w:p w14:paraId="1CC98D34" w14:textId="77777777" w:rsidR="00A25612" w:rsidRDefault="00A256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277" w:history="1">
        <w:r w:rsidRPr="00135376">
          <w:rPr>
            <w:rStyle w:val="Hyperlink"/>
            <w:noProof/>
          </w:rPr>
          <w:t>Proposal 3</w:t>
        </w:r>
        <w:r>
          <w:rPr>
            <w:rFonts w:asciiTheme="minorHAnsi" w:eastAsiaTheme="minorEastAsia" w:hAnsiTheme="minorHAnsi" w:cstheme="minorBidi"/>
            <w:b w:val="0"/>
            <w:noProof/>
            <w:sz w:val="24"/>
            <w:szCs w:val="24"/>
            <w:lang w:val="en-FI" w:eastAsia="en-GB"/>
          </w:rPr>
          <w:tab/>
        </w:r>
        <w:r w:rsidRPr="00135376">
          <w:rPr>
            <w:rStyle w:val="Hyperlink"/>
            <w:noProof/>
          </w:rPr>
          <w:t xml:space="preserve">RAN2 to discuss on whether, for the case of DC, the </w:t>
        </w:r>
        <w:r w:rsidRPr="00135376">
          <w:rPr>
            <w:rStyle w:val="Hyperlink"/>
            <w:i/>
            <w:iCs/>
            <w:noProof/>
          </w:rPr>
          <w:t>RadioBearerConfig</w:t>
        </w:r>
        <w:r w:rsidRPr="00135376">
          <w:rPr>
            <w:rStyle w:val="Hyperlink"/>
            <w:noProof/>
          </w:rPr>
          <w:t xml:space="preserve"> IE can be optionally supported in an LTM candidate configuration</w:t>
        </w:r>
      </w:hyperlink>
    </w:p>
    <w:p w14:paraId="7B3AB5CA" w14:textId="77777777" w:rsidR="00A25612" w:rsidRDefault="00A256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278" w:history="1">
        <w:r w:rsidRPr="00135376">
          <w:rPr>
            <w:rStyle w:val="Hyperlink"/>
            <w:noProof/>
          </w:rPr>
          <w:t>Proposal 4</w:t>
        </w:r>
        <w:r>
          <w:rPr>
            <w:rFonts w:asciiTheme="minorHAnsi" w:eastAsiaTheme="minorEastAsia" w:hAnsiTheme="minorHAnsi" w:cstheme="minorBidi"/>
            <w:b w:val="0"/>
            <w:noProof/>
            <w:sz w:val="24"/>
            <w:szCs w:val="24"/>
            <w:lang w:val="en-FI" w:eastAsia="en-GB"/>
          </w:rPr>
          <w:tab/>
        </w:r>
        <w:r w:rsidRPr="00135376">
          <w:rPr>
            <w:rStyle w:val="Hyperlink"/>
            <w:noProof/>
          </w:rPr>
          <w:t xml:space="preserve">The </w:t>
        </w:r>
        <w:r w:rsidRPr="00135376">
          <w:rPr>
            <w:rStyle w:val="Hyperlink"/>
            <w:i/>
            <w:iCs/>
            <w:noProof/>
          </w:rPr>
          <w:t>MeasConfig</w:t>
        </w:r>
        <w:r w:rsidRPr="00135376">
          <w:rPr>
            <w:rStyle w:val="Hyperlink"/>
            <w:noProof/>
          </w:rPr>
          <w:t xml:space="preserve"> IE is not required to be part of the LTM candidate cell configuration.</w:t>
        </w:r>
      </w:hyperlink>
    </w:p>
    <w:p w14:paraId="165D058A" w14:textId="77777777" w:rsidR="00A25612" w:rsidRDefault="00A256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279" w:history="1">
        <w:r w:rsidRPr="00135376">
          <w:rPr>
            <w:rStyle w:val="Hyperlink"/>
            <w:noProof/>
          </w:rPr>
          <w:t>Proposal 5</w:t>
        </w:r>
        <w:r>
          <w:rPr>
            <w:rFonts w:asciiTheme="minorHAnsi" w:eastAsiaTheme="minorEastAsia" w:hAnsiTheme="minorHAnsi" w:cstheme="minorBidi"/>
            <w:b w:val="0"/>
            <w:noProof/>
            <w:sz w:val="24"/>
            <w:szCs w:val="24"/>
            <w:lang w:val="en-FI" w:eastAsia="en-GB"/>
          </w:rPr>
          <w:tab/>
        </w:r>
        <w:r w:rsidRPr="00135376">
          <w:rPr>
            <w:rStyle w:val="Hyperlink"/>
            <w:noProof/>
          </w:rPr>
          <w:t xml:space="preserve">RAN2 to discuss on whether, the </w:t>
        </w:r>
        <w:r w:rsidRPr="00135376">
          <w:rPr>
            <w:rStyle w:val="Hyperlink"/>
            <w:i/>
            <w:iCs/>
            <w:noProof/>
          </w:rPr>
          <w:t>MeasConfig</w:t>
        </w:r>
        <w:r w:rsidRPr="00135376">
          <w:rPr>
            <w:rStyle w:val="Hyperlink"/>
            <w:noProof/>
          </w:rPr>
          <w:t xml:space="preserve"> IE can be optionally supported in an LTM candidate configuration.</w:t>
        </w:r>
      </w:hyperlink>
    </w:p>
    <w:p w14:paraId="09AA3C0E" w14:textId="77777777" w:rsidR="00A25612" w:rsidRDefault="00A256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280" w:history="1">
        <w:r w:rsidRPr="00135376">
          <w:rPr>
            <w:rStyle w:val="Hyperlink"/>
            <w:noProof/>
          </w:rPr>
          <w:t>Proposal 6</w:t>
        </w:r>
        <w:r>
          <w:rPr>
            <w:rFonts w:asciiTheme="minorHAnsi" w:eastAsiaTheme="minorEastAsia" w:hAnsiTheme="minorHAnsi" w:cstheme="minorBidi"/>
            <w:b w:val="0"/>
            <w:noProof/>
            <w:sz w:val="24"/>
            <w:szCs w:val="24"/>
            <w:lang w:val="en-FI" w:eastAsia="en-GB"/>
          </w:rPr>
          <w:tab/>
        </w:r>
        <w:r w:rsidRPr="00135376">
          <w:rPr>
            <w:rStyle w:val="Hyperlink"/>
            <w:noProof/>
          </w:rPr>
          <w:t xml:space="preserve">As LTM cell switch is done independently on the MN and SN, the </w:t>
        </w:r>
        <w:r w:rsidRPr="00135376">
          <w:rPr>
            <w:rStyle w:val="Hyperlink"/>
            <w:i/>
            <w:iCs/>
            <w:noProof/>
          </w:rPr>
          <w:t>MRDC-SecondaryCellGroupConfig</w:t>
        </w:r>
        <w:r w:rsidRPr="00135376">
          <w:rPr>
            <w:rStyle w:val="Hyperlink"/>
            <w:noProof/>
          </w:rPr>
          <w:t xml:space="preserve"> IE is not required to be part of the LTM candidate cell configuration.</w:t>
        </w:r>
      </w:hyperlink>
    </w:p>
    <w:p w14:paraId="62CE8C0C" w14:textId="77777777" w:rsidR="00A25612" w:rsidRDefault="00A256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281" w:history="1">
        <w:r w:rsidRPr="00135376">
          <w:rPr>
            <w:rStyle w:val="Hyperlink"/>
            <w:noProof/>
          </w:rPr>
          <w:t>Proposal 7</w:t>
        </w:r>
        <w:r>
          <w:rPr>
            <w:rFonts w:asciiTheme="minorHAnsi" w:eastAsiaTheme="minorEastAsia" w:hAnsiTheme="minorHAnsi" w:cstheme="minorBidi"/>
            <w:b w:val="0"/>
            <w:noProof/>
            <w:sz w:val="24"/>
            <w:szCs w:val="24"/>
            <w:lang w:val="en-FI" w:eastAsia="en-GB"/>
          </w:rPr>
          <w:tab/>
        </w:r>
        <w:r w:rsidRPr="00135376">
          <w:rPr>
            <w:rStyle w:val="Hyperlink"/>
            <w:noProof/>
          </w:rPr>
          <w:t>RAN2 to further discuss on whether to allow any interaction between MN and SN for LTM.</w:t>
        </w:r>
      </w:hyperlink>
    </w:p>
    <w:p w14:paraId="28DF9395" w14:textId="77777777" w:rsidR="00A25612" w:rsidRDefault="00A256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282" w:history="1">
        <w:r w:rsidRPr="00135376">
          <w:rPr>
            <w:rStyle w:val="Hyperlink"/>
            <w:noProof/>
          </w:rPr>
          <w:t>Proposal 8</w:t>
        </w:r>
        <w:r>
          <w:rPr>
            <w:rFonts w:asciiTheme="minorHAnsi" w:eastAsiaTheme="minorEastAsia" w:hAnsiTheme="minorHAnsi" w:cstheme="minorBidi"/>
            <w:b w:val="0"/>
            <w:noProof/>
            <w:sz w:val="24"/>
            <w:szCs w:val="24"/>
            <w:lang w:val="en-FI" w:eastAsia="en-GB"/>
          </w:rPr>
          <w:tab/>
        </w:r>
        <w:r w:rsidRPr="00135376">
          <w:rPr>
            <w:rStyle w:val="Hyperlink"/>
            <w:noProof/>
          </w:rPr>
          <w:t xml:space="preserve">The </w:t>
        </w:r>
        <w:r w:rsidRPr="00135376">
          <w:rPr>
            <w:rStyle w:val="Hyperlink"/>
            <w:i/>
            <w:iCs/>
            <w:noProof/>
          </w:rPr>
          <w:t>OtherConfig</w:t>
        </w:r>
        <w:r w:rsidRPr="00135376">
          <w:rPr>
            <w:rStyle w:val="Hyperlink"/>
            <w:noProof/>
          </w:rPr>
          <w:t xml:space="preserve"> IE is not required to be part of the LTM candidate cell configuration.</w:t>
        </w:r>
      </w:hyperlink>
    </w:p>
    <w:p w14:paraId="242D9233" w14:textId="77777777" w:rsidR="00A25612" w:rsidRDefault="00A256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283" w:history="1">
        <w:r w:rsidRPr="00135376">
          <w:rPr>
            <w:rStyle w:val="Hyperlink"/>
            <w:noProof/>
          </w:rPr>
          <w:t>Proposal 9</w:t>
        </w:r>
        <w:r>
          <w:rPr>
            <w:rFonts w:asciiTheme="minorHAnsi" w:eastAsiaTheme="minorEastAsia" w:hAnsiTheme="minorHAnsi" w:cstheme="minorBidi"/>
            <w:b w:val="0"/>
            <w:noProof/>
            <w:sz w:val="24"/>
            <w:szCs w:val="24"/>
            <w:lang w:val="en-FI" w:eastAsia="en-GB"/>
          </w:rPr>
          <w:tab/>
        </w:r>
        <w:r w:rsidRPr="00135376">
          <w:rPr>
            <w:rStyle w:val="Hyperlink"/>
            <w:noProof/>
          </w:rPr>
          <w:t>The LTM candidate cell configuration should be designed as a To AddMod/ToRelease structure.</w:t>
        </w:r>
      </w:hyperlink>
    </w:p>
    <w:p w14:paraId="034E648E" w14:textId="77777777" w:rsidR="00A25612" w:rsidRDefault="00A256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284" w:history="1">
        <w:r w:rsidRPr="00135376">
          <w:rPr>
            <w:rStyle w:val="Hyperlink"/>
            <w:noProof/>
          </w:rPr>
          <w:t>Proposal 10</w:t>
        </w:r>
        <w:r>
          <w:rPr>
            <w:rFonts w:asciiTheme="minorHAnsi" w:eastAsiaTheme="minorEastAsia" w:hAnsiTheme="minorHAnsi" w:cstheme="minorBidi"/>
            <w:b w:val="0"/>
            <w:noProof/>
            <w:sz w:val="24"/>
            <w:szCs w:val="24"/>
            <w:lang w:val="en-FI" w:eastAsia="en-GB"/>
          </w:rPr>
          <w:tab/>
        </w:r>
        <w:r w:rsidRPr="00135376">
          <w:rPr>
            <w:rStyle w:val="Hyperlink"/>
            <w:noProof/>
          </w:rPr>
          <w:t xml:space="preserve">The LTM candidate cell configuration ASN.1 structure comprises at least a </w:t>
        </w:r>
        <w:r w:rsidRPr="00135376">
          <w:rPr>
            <w:rStyle w:val="Hyperlink"/>
            <w:i/>
            <w:iCs/>
            <w:noProof/>
          </w:rPr>
          <w:t>CellGroupConfig</w:t>
        </w:r>
        <w:r w:rsidRPr="00135376">
          <w:rPr>
            <w:rStyle w:val="Hyperlink"/>
            <w:noProof/>
          </w:rPr>
          <w:t xml:space="preserve"> IE and a configuration ID.</w:t>
        </w:r>
      </w:hyperlink>
    </w:p>
    <w:p w14:paraId="71744DA3" w14:textId="77777777" w:rsidR="00A25612" w:rsidRDefault="00A256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285" w:history="1">
        <w:r w:rsidRPr="00135376">
          <w:rPr>
            <w:rStyle w:val="Hyperlink"/>
            <w:noProof/>
          </w:rPr>
          <w:t>Proposal 11</w:t>
        </w:r>
        <w:r>
          <w:rPr>
            <w:rFonts w:asciiTheme="minorHAnsi" w:eastAsiaTheme="minorEastAsia" w:hAnsiTheme="minorHAnsi" w:cstheme="minorBidi"/>
            <w:b w:val="0"/>
            <w:noProof/>
            <w:sz w:val="24"/>
            <w:szCs w:val="24"/>
            <w:lang w:val="en-FI" w:eastAsia="en-GB"/>
          </w:rPr>
          <w:tab/>
        </w:r>
        <w:r w:rsidRPr="00135376">
          <w:rPr>
            <w:rStyle w:val="Hyperlink"/>
            <w:noProof/>
          </w:rPr>
          <w:t>The ASN.1 structure in Figure 1 the baseline for an LTM candidate cell configuration.</w:t>
        </w:r>
      </w:hyperlink>
    </w:p>
    <w:p w14:paraId="64F3E645" w14:textId="15D34CF2" w:rsidR="00C01F33" w:rsidRPr="00B91DF9" w:rsidRDefault="006E1C82" w:rsidP="00B91DF9">
      <w:pPr>
        <w:pStyle w:val="BodyText"/>
        <w:rPr>
          <w:b/>
          <w:bCs/>
        </w:rPr>
      </w:pPr>
      <w:r>
        <w:rPr>
          <w:b/>
          <w:bCs/>
          <w:lang w:val="en-US"/>
        </w:rPr>
        <w:fldChar w:fldCharType="end"/>
      </w:r>
    </w:p>
    <w:p w14:paraId="7BD5CFC3" w14:textId="77777777" w:rsidR="00F507D1" w:rsidRPr="00CE0424" w:rsidRDefault="00F507D1" w:rsidP="00CE0424">
      <w:pPr>
        <w:pStyle w:val="Heading1"/>
      </w:pPr>
      <w:bookmarkStart w:id="20" w:name="_In-sequence_SDU_delivery"/>
      <w:bookmarkEnd w:id="20"/>
      <w:r w:rsidRPr="00CE0424">
        <w:t>References</w:t>
      </w:r>
    </w:p>
    <w:p w14:paraId="54905EDB" w14:textId="72CE21DC" w:rsidR="005F3025" w:rsidRPr="00CE0424" w:rsidRDefault="00EE498B" w:rsidP="00311702">
      <w:pPr>
        <w:pStyle w:val="Reference"/>
      </w:pPr>
      <w:bookmarkStart w:id="21" w:name="_Ref174151459"/>
      <w:bookmarkStart w:id="22" w:name="_Ref189809556"/>
      <w:r>
        <w:t>3GPP</w:t>
      </w:r>
      <w:r w:rsidR="005633AC">
        <w:t xml:space="preserve"> Chairman’s notes, RAN2#119-bis-e meeting, October 2022.</w:t>
      </w:r>
    </w:p>
    <w:bookmarkEnd w:id="21"/>
    <w:bookmarkEnd w:id="22"/>
    <w:p w14:paraId="75A2579A" w14:textId="1DCF2262" w:rsidR="00CE706A" w:rsidRPr="00CE0424" w:rsidRDefault="00CE706A" w:rsidP="00CE0424">
      <w:pPr>
        <w:pStyle w:val="BodyText"/>
      </w:pPr>
    </w:p>
    <w:sectPr w:rsidR="00CE706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9C8CB" w14:textId="77777777" w:rsidR="00F41C27" w:rsidRDefault="00F41C27">
      <w:r>
        <w:separator/>
      </w:r>
    </w:p>
  </w:endnote>
  <w:endnote w:type="continuationSeparator" w:id="0">
    <w:p w14:paraId="63A76136" w14:textId="77777777" w:rsidR="00F41C27" w:rsidRDefault="00F41C27">
      <w:r>
        <w:continuationSeparator/>
      </w:r>
    </w:p>
  </w:endnote>
  <w:endnote w:type="continuationNotice" w:id="1">
    <w:p w14:paraId="415F23F2" w14:textId="77777777" w:rsidR="00F41C27" w:rsidRDefault="00F41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C23DA" w14:textId="77777777" w:rsidR="00F41C27" w:rsidRDefault="00F41C27">
      <w:r>
        <w:separator/>
      </w:r>
    </w:p>
  </w:footnote>
  <w:footnote w:type="continuationSeparator" w:id="0">
    <w:p w14:paraId="405E11D7" w14:textId="77777777" w:rsidR="00F41C27" w:rsidRDefault="00F41C27">
      <w:r>
        <w:continuationSeparator/>
      </w:r>
    </w:p>
  </w:footnote>
  <w:footnote w:type="continuationNotice" w:id="1">
    <w:p w14:paraId="58674599" w14:textId="77777777" w:rsidR="00F41C27" w:rsidRDefault="00F41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12D6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5044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F20061"/>
    <w:multiLevelType w:val="hybridMultilevel"/>
    <w:tmpl w:val="71E864F8"/>
    <w:lvl w:ilvl="0" w:tplc="08090001">
      <w:start w:val="1"/>
      <w:numFmt w:val="bullet"/>
      <w:lvlText w:val=""/>
      <w:lvlJc w:val="left"/>
      <w:pPr>
        <w:ind w:left="772" w:hanging="360"/>
      </w:pPr>
      <w:rPr>
        <w:rFonts w:ascii="Symbol" w:hAnsi="Symbol" w:hint="default"/>
      </w:rPr>
    </w:lvl>
    <w:lvl w:ilvl="1" w:tplc="08090003" w:tentative="1">
      <w:start w:val="1"/>
      <w:numFmt w:val="bullet"/>
      <w:lvlText w:val="o"/>
      <w:lvlJc w:val="left"/>
      <w:pPr>
        <w:ind w:left="1492" w:hanging="360"/>
      </w:pPr>
      <w:rPr>
        <w:rFonts w:ascii="Courier New" w:hAnsi="Courier New" w:cs="Courier New" w:hint="default"/>
      </w:rPr>
    </w:lvl>
    <w:lvl w:ilvl="2" w:tplc="08090005" w:tentative="1">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0160EC"/>
    <w:multiLevelType w:val="hybridMultilevel"/>
    <w:tmpl w:val="2F54F2EA"/>
    <w:lvl w:ilvl="0" w:tplc="08090001">
      <w:start w:val="1"/>
      <w:numFmt w:val="bullet"/>
      <w:lvlText w:val=""/>
      <w:lvlJc w:val="left"/>
      <w:pPr>
        <w:ind w:left="772" w:hanging="360"/>
      </w:pPr>
      <w:rPr>
        <w:rFonts w:ascii="Symbol" w:hAnsi="Symbol" w:hint="default"/>
      </w:rPr>
    </w:lvl>
    <w:lvl w:ilvl="1" w:tplc="08090003" w:tentative="1">
      <w:start w:val="1"/>
      <w:numFmt w:val="bullet"/>
      <w:lvlText w:val="o"/>
      <w:lvlJc w:val="left"/>
      <w:pPr>
        <w:ind w:left="1492" w:hanging="360"/>
      </w:pPr>
      <w:rPr>
        <w:rFonts w:ascii="Courier New" w:hAnsi="Courier New" w:cs="Courier New" w:hint="default"/>
      </w:rPr>
    </w:lvl>
    <w:lvl w:ilvl="2" w:tplc="08090005" w:tentative="1">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101505E"/>
    <w:multiLevelType w:val="hybridMultilevel"/>
    <w:tmpl w:val="20B89854"/>
    <w:lvl w:ilvl="0" w:tplc="78A2724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878473119">
    <w:abstractNumId w:val="4"/>
  </w:num>
  <w:num w:numId="2" w16cid:durableId="1054238912">
    <w:abstractNumId w:val="20"/>
  </w:num>
  <w:num w:numId="3" w16cid:durableId="68626364">
    <w:abstractNumId w:val="16"/>
  </w:num>
  <w:num w:numId="4" w16cid:durableId="1212766411">
    <w:abstractNumId w:val="17"/>
  </w:num>
  <w:num w:numId="5" w16cid:durableId="1533762172">
    <w:abstractNumId w:val="13"/>
  </w:num>
  <w:num w:numId="6" w16cid:durableId="1963732761">
    <w:abstractNumId w:val="19"/>
  </w:num>
  <w:num w:numId="7" w16cid:durableId="1905334845">
    <w:abstractNumId w:val="24"/>
  </w:num>
  <w:num w:numId="8" w16cid:durableId="536745410">
    <w:abstractNumId w:val="14"/>
  </w:num>
  <w:num w:numId="9" w16cid:durableId="972101841">
    <w:abstractNumId w:val="11"/>
  </w:num>
  <w:num w:numId="10" w16cid:durableId="684869351">
    <w:abstractNumId w:val="2"/>
  </w:num>
  <w:num w:numId="11" w16cid:durableId="477846043">
    <w:abstractNumId w:val="1"/>
  </w:num>
  <w:num w:numId="12" w16cid:durableId="1543901246">
    <w:abstractNumId w:val="0"/>
  </w:num>
  <w:num w:numId="13" w16cid:durableId="62533776">
    <w:abstractNumId w:val="22"/>
  </w:num>
  <w:num w:numId="14" w16cid:durableId="457719611">
    <w:abstractNumId w:val="23"/>
  </w:num>
  <w:num w:numId="15" w16cid:durableId="2067869638">
    <w:abstractNumId w:val="18"/>
  </w:num>
  <w:num w:numId="16" w16cid:durableId="847672752">
    <w:abstractNumId w:val="26"/>
  </w:num>
  <w:num w:numId="17" w16cid:durableId="681131059">
    <w:abstractNumId w:val="7"/>
  </w:num>
  <w:num w:numId="18" w16cid:durableId="1009017397">
    <w:abstractNumId w:val="9"/>
  </w:num>
  <w:num w:numId="19" w16cid:durableId="744031523">
    <w:abstractNumId w:val="5"/>
  </w:num>
  <w:num w:numId="20" w16cid:durableId="1992371285">
    <w:abstractNumId w:val="30"/>
  </w:num>
  <w:num w:numId="21" w16cid:durableId="856234203">
    <w:abstractNumId w:val="15"/>
  </w:num>
  <w:num w:numId="22" w16cid:durableId="1646006407">
    <w:abstractNumId w:val="28"/>
  </w:num>
  <w:num w:numId="23" w16cid:durableId="7818009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936444781">
    <w:abstractNumId w:val="21"/>
  </w:num>
  <w:num w:numId="25" w16cid:durableId="356349698">
    <w:abstractNumId w:val="25"/>
  </w:num>
  <w:num w:numId="26" w16cid:durableId="1100107068">
    <w:abstractNumId w:val="10"/>
  </w:num>
  <w:num w:numId="27" w16cid:durableId="432626301">
    <w:abstractNumId w:val="12"/>
  </w:num>
  <w:num w:numId="28" w16cid:durableId="39328588">
    <w:abstractNumId w:val="29"/>
  </w:num>
  <w:num w:numId="29" w16cid:durableId="1917586460">
    <w:abstractNumId w:val="8"/>
  </w:num>
  <w:num w:numId="30" w16cid:durableId="506289067">
    <w:abstractNumId w:val="27"/>
  </w:num>
  <w:num w:numId="31" w16cid:durableId="762265163">
    <w:abstractNumId w:val="6"/>
  </w:num>
  <w:num w:numId="32" w16cid:durableId="14019788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5B01"/>
    <w:rsid w:val="00006446"/>
    <w:rsid w:val="00006896"/>
    <w:rsid w:val="00007CDC"/>
    <w:rsid w:val="000104A1"/>
    <w:rsid w:val="00011B28"/>
    <w:rsid w:val="00015D15"/>
    <w:rsid w:val="0002564D"/>
    <w:rsid w:val="00025ECA"/>
    <w:rsid w:val="000325B8"/>
    <w:rsid w:val="00033286"/>
    <w:rsid w:val="00034C15"/>
    <w:rsid w:val="00035361"/>
    <w:rsid w:val="00036BA1"/>
    <w:rsid w:val="000422E2"/>
    <w:rsid w:val="00042F22"/>
    <w:rsid w:val="000444EF"/>
    <w:rsid w:val="00052A07"/>
    <w:rsid w:val="000534E3"/>
    <w:rsid w:val="0005606A"/>
    <w:rsid w:val="00057117"/>
    <w:rsid w:val="000616E7"/>
    <w:rsid w:val="0006487E"/>
    <w:rsid w:val="00065E1A"/>
    <w:rsid w:val="000703C5"/>
    <w:rsid w:val="00077E5F"/>
    <w:rsid w:val="0008036A"/>
    <w:rsid w:val="00081AE6"/>
    <w:rsid w:val="00084CA7"/>
    <w:rsid w:val="000850BB"/>
    <w:rsid w:val="000855EB"/>
    <w:rsid w:val="00085B52"/>
    <w:rsid w:val="000866F2"/>
    <w:rsid w:val="00087C05"/>
    <w:rsid w:val="0009009F"/>
    <w:rsid w:val="00091557"/>
    <w:rsid w:val="000924C1"/>
    <w:rsid w:val="000924F0"/>
    <w:rsid w:val="00093474"/>
    <w:rsid w:val="0009510F"/>
    <w:rsid w:val="00097C7D"/>
    <w:rsid w:val="000A1B7B"/>
    <w:rsid w:val="000A56F2"/>
    <w:rsid w:val="000B2719"/>
    <w:rsid w:val="000B3A8F"/>
    <w:rsid w:val="000B4AB9"/>
    <w:rsid w:val="000B58C3"/>
    <w:rsid w:val="000B58CC"/>
    <w:rsid w:val="000B61E9"/>
    <w:rsid w:val="000C165A"/>
    <w:rsid w:val="000C2E19"/>
    <w:rsid w:val="000D0D07"/>
    <w:rsid w:val="000D3895"/>
    <w:rsid w:val="000D4797"/>
    <w:rsid w:val="000D5C75"/>
    <w:rsid w:val="000D5CD6"/>
    <w:rsid w:val="000E0527"/>
    <w:rsid w:val="000E1E92"/>
    <w:rsid w:val="000E33B0"/>
    <w:rsid w:val="000F06D6"/>
    <w:rsid w:val="000F0EB1"/>
    <w:rsid w:val="000F1106"/>
    <w:rsid w:val="000F3BE9"/>
    <w:rsid w:val="000F3F6C"/>
    <w:rsid w:val="000F40D0"/>
    <w:rsid w:val="000F5788"/>
    <w:rsid w:val="000F6DF3"/>
    <w:rsid w:val="001005FF"/>
    <w:rsid w:val="00103C3A"/>
    <w:rsid w:val="001062FB"/>
    <w:rsid w:val="001063E6"/>
    <w:rsid w:val="00113CF4"/>
    <w:rsid w:val="001153EA"/>
    <w:rsid w:val="00115643"/>
    <w:rsid w:val="00116765"/>
    <w:rsid w:val="00116B97"/>
    <w:rsid w:val="001219F5"/>
    <w:rsid w:val="00121A20"/>
    <w:rsid w:val="0012377F"/>
    <w:rsid w:val="00124314"/>
    <w:rsid w:val="00126B4A"/>
    <w:rsid w:val="0013090D"/>
    <w:rsid w:val="00132FD0"/>
    <w:rsid w:val="001344C0"/>
    <w:rsid w:val="001346FA"/>
    <w:rsid w:val="00135252"/>
    <w:rsid w:val="00137AB5"/>
    <w:rsid w:val="00137F0B"/>
    <w:rsid w:val="00151E23"/>
    <w:rsid w:val="001526E0"/>
    <w:rsid w:val="001550E9"/>
    <w:rsid w:val="001551B5"/>
    <w:rsid w:val="001651E5"/>
    <w:rsid w:val="001657BE"/>
    <w:rsid w:val="001659C1"/>
    <w:rsid w:val="00173A8E"/>
    <w:rsid w:val="0017502C"/>
    <w:rsid w:val="00176E9B"/>
    <w:rsid w:val="00180011"/>
    <w:rsid w:val="0018143F"/>
    <w:rsid w:val="00181FF8"/>
    <w:rsid w:val="00183502"/>
    <w:rsid w:val="00190AC1"/>
    <w:rsid w:val="0019341A"/>
    <w:rsid w:val="001962C4"/>
    <w:rsid w:val="00197DF9"/>
    <w:rsid w:val="001A1987"/>
    <w:rsid w:val="001A2564"/>
    <w:rsid w:val="001A4725"/>
    <w:rsid w:val="001A6173"/>
    <w:rsid w:val="001A6CBA"/>
    <w:rsid w:val="001B0D97"/>
    <w:rsid w:val="001B5A5D"/>
    <w:rsid w:val="001C1CE5"/>
    <w:rsid w:val="001C3D2A"/>
    <w:rsid w:val="001C5CB8"/>
    <w:rsid w:val="001C78AA"/>
    <w:rsid w:val="001D51BA"/>
    <w:rsid w:val="001D53E7"/>
    <w:rsid w:val="001D5F4F"/>
    <w:rsid w:val="001D6342"/>
    <w:rsid w:val="001D6D53"/>
    <w:rsid w:val="001E58E2"/>
    <w:rsid w:val="001E7AED"/>
    <w:rsid w:val="001F3916"/>
    <w:rsid w:val="001F54C5"/>
    <w:rsid w:val="001F662C"/>
    <w:rsid w:val="001F7074"/>
    <w:rsid w:val="00200490"/>
    <w:rsid w:val="00201F3A"/>
    <w:rsid w:val="00203F96"/>
    <w:rsid w:val="00204DF2"/>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090"/>
    <w:rsid w:val="00292EB7"/>
    <w:rsid w:val="00296227"/>
    <w:rsid w:val="00296F44"/>
    <w:rsid w:val="0029777D"/>
    <w:rsid w:val="002A055E"/>
    <w:rsid w:val="002A1D4E"/>
    <w:rsid w:val="002A2869"/>
    <w:rsid w:val="002A46DC"/>
    <w:rsid w:val="002B0E61"/>
    <w:rsid w:val="002B24D6"/>
    <w:rsid w:val="002C41E6"/>
    <w:rsid w:val="002D071A"/>
    <w:rsid w:val="002D34B2"/>
    <w:rsid w:val="002D48B0"/>
    <w:rsid w:val="002D5B37"/>
    <w:rsid w:val="002D5E14"/>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1905"/>
    <w:rsid w:val="00322C9F"/>
    <w:rsid w:val="00324D23"/>
    <w:rsid w:val="003267B7"/>
    <w:rsid w:val="00331751"/>
    <w:rsid w:val="00334579"/>
    <w:rsid w:val="00335858"/>
    <w:rsid w:val="00336BDA"/>
    <w:rsid w:val="00340F53"/>
    <w:rsid w:val="003425DB"/>
    <w:rsid w:val="00342BD7"/>
    <w:rsid w:val="00346DB5"/>
    <w:rsid w:val="003477B1"/>
    <w:rsid w:val="003527C5"/>
    <w:rsid w:val="00357380"/>
    <w:rsid w:val="003602D9"/>
    <w:rsid w:val="003604CE"/>
    <w:rsid w:val="00362837"/>
    <w:rsid w:val="00370E47"/>
    <w:rsid w:val="003742AC"/>
    <w:rsid w:val="00377CE1"/>
    <w:rsid w:val="00385BF0"/>
    <w:rsid w:val="003939FF"/>
    <w:rsid w:val="003A2223"/>
    <w:rsid w:val="003A2A0F"/>
    <w:rsid w:val="003A45A1"/>
    <w:rsid w:val="003A4C41"/>
    <w:rsid w:val="003A5B0A"/>
    <w:rsid w:val="003A6BAC"/>
    <w:rsid w:val="003A70A4"/>
    <w:rsid w:val="003A7EF3"/>
    <w:rsid w:val="003B159C"/>
    <w:rsid w:val="003B369F"/>
    <w:rsid w:val="003B36A3"/>
    <w:rsid w:val="003B619E"/>
    <w:rsid w:val="003B64BB"/>
    <w:rsid w:val="003B7FE5"/>
    <w:rsid w:val="003C11C8"/>
    <w:rsid w:val="003C2702"/>
    <w:rsid w:val="003C59A0"/>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3C18"/>
    <w:rsid w:val="00437447"/>
    <w:rsid w:val="00441049"/>
    <w:rsid w:val="00441A92"/>
    <w:rsid w:val="004431DC"/>
    <w:rsid w:val="00444F56"/>
    <w:rsid w:val="00446488"/>
    <w:rsid w:val="004517AA"/>
    <w:rsid w:val="00452CAC"/>
    <w:rsid w:val="00457565"/>
    <w:rsid w:val="00457B71"/>
    <w:rsid w:val="004618C8"/>
    <w:rsid w:val="004669E2"/>
    <w:rsid w:val="00470C31"/>
    <w:rsid w:val="00471DE0"/>
    <w:rsid w:val="004734D0"/>
    <w:rsid w:val="0047556B"/>
    <w:rsid w:val="00477768"/>
    <w:rsid w:val="00492BC5"/>
    <w:rsid w:val="00493108"/>
    <w:rsid w:val="004964F1"/>
    <w:rsid w:val="004A16BC"/>
    <w:rsid w:val="004A2B94"/>
    <w:rsid w:val="004A6A08"/>
    <w:rsid w:val="004B6F6A"/>
    <w:rsid w:val="004B7C0C"/>
    <w:rsid w:val="004C3898"/>
    <w:rsid w:val="004D36B1"/>
    <w:rsid w:val="004D419E"/>
    <w:rsid w:val="004D7EBD"/>
    <w:rsid w:val="004E2680"/>
    <w:rsid w:val="004E28F9"/>
    <w:rsid w:val="004E462E"/>
    <w:rsid w:val="004E56DC"/>
    <w:rsid w:val="004E5EE8"/>
    <w:rsid w:val="004E76F4"/>
    <w:rsid w:val="004F0B4E"/>
    <w:rsid w:val="004F0B6C"/>
    <w:rsid w:val="004F2078"/>
    <w:rsid w:val="004F4DA3"/>
    <w:rsid w:val="005050F4"/>
    <w:rsid w:val="00506557"/>
    <w:rsid w:val="0050677A"/>
    <w:rsid w:val="005108D8"/>
    <w:rsid w:val="005116F9"/>
    <w:rsid w:val="005153A7"/>
    <w:rsid w:val="005219CF"/>
    <w:rsid w:val="00525029"/>
    <w:rsid w:val="00532380"/>
    <w:rsid w:val="00534B59"/>
    <w:rsid w:val="00536759"/>
    <w:rsid w:val="005367BD"/>
    <w:rsid w:val="00537C62"/>
    <w:rsid w:val="00546970"/>
    <w:rsid w:val="00546BD5"/>
    <w:rsid w:val="00554E19"/>
    <w:rsid w:val="0056121F"/>
    <w:rsid w:val="005633AC"/>
    <w:rsid w:val="00572505"/>
    <w:rsid w:val="00577B05"/>
    <w:rsid w:val="00582809"/>
    <w:rsid w:val="0058798C"/>
    <w:rsid w:val="005900FA"/>
    <w:rsid w:val="005935A4"/>
    <w:rsid w:val="005948C2"/>
    <w:rsid w:val="00595DCA"/>
    <w:rsid w:val="0059779B"/>
    <w:rsid w:val="005A209A"/>
    <w:rsid w:val="005A662D"/>
    <w:rsid w:val="005B0591"/>
    <w:rsid w:val="005B1409"/>
    <w:rsid w:val="005B29A6"/>
    <w:rsid w:val="005B35D7"/>
    <w:rsid w:val="005B392A"/>
    <w:rsid w:val="005B3AA3"/>
    <w:rsid w:val="005B6F83"/>
    <w:rsid w:val="005C0E80"/>
    <w:rsid w:val="005C5AE8"/>
    <w:rsid w:val="005C74FB"/>
    <w:rsid w:val="005D1602"/>
    <w:rsid w:val="005D4620"/>
    <w:rsid w:val="005E385F"/>
    <w:rsid w:val="005E5B81"/>
    <w:rsid w:val="005E77A4"/>
    <w:rsid w:val="005F2CB1"/>
    <w:rsid w:val="005F3025"/>
    <w:rsid w:val="005F3B9B"/>
    <w:rsid w:val="005F618C"/>
    <w:rsid w:val="005F70BD"/>
    <w:rsid w:val="0060283C"/>
    <w:rsid w:val="00604F14"/>
    <w:rsid w:val="00611B83"/>
    <w:rsid w:val="006129E8"/>
    <w:rsid w:val="00613257"/>
    <w:rsid w:val="00620A71"/>
    <w:rsid w:val="00620D80"/>
    <w:rsid w:val="006234A6"/>
    <w:rsid w:val="00625BA9"/>
    <w:rsid w:val="00630001"/>
    <w:rsid w:val="006311B3"/>
    <w:rsid w:val="006321E2"/>
    <w:rsid w:val="0063284C"/>
    <w:rsid w:val="00632FB6"/>
    <w:rsid w:val="00633236"/>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6CE"/>
    <w:rsid w:val="00667EE7"/>
    <w:rsid w:val="00670922"/>
    <w:rsid w:val="00670BE1"/>
    <w:rsid w:val="00671087"/>
    <w:rsid w:val="0067218F"/>
    <w:rsid w:val="006741F2"/>
    <w:rsid w:val="00674CC3"/>
    <w:rsid w:val="00675C72"/>
    <w:rsid w:val="006771F9"/>
    <w:rsid w:val="006776D7"/>
    <w:rsid w:val="00681003"/>
    <w:rsid w:val="006817C9"/>
    <w:rsid w:val="00683ECE"/>
    <w:rsid w:val="00695FC2"/>
    <w:rsid w:val="00696949"/>
    <w:rsid w:val="00697052"/>
    <w:rsid w:val="006A46FB"/>
    <w:rsid w:val="006A4843"/>
    <w:rsid w:val="006A5E28"/>
    <w:rsid w:val="006A697B"/>
    <w:rsid w:val="006A7AFF"/>
    <w:rsid w:val="006B1816"/>
    <w:rsid w:val="006B2099"/>
    <w:rsid w:val="006B50CF"/>
    <w:rsid w:val="006C03B8"/>
    <w:rsid w:val="006C5EC9"/>
    <w:rsid w:val="006C6059"/>
    <w:rsid w:val="006C7522"/>
    <w:rsid w:val="006D6F08"/>
    <w:rsid w:val="006E062C"/>
    <w:rsid w:val="006E1B42"/>
    <w:rsid w:val="006E1C82"/>
    <w:rsid w:val="006E28B7"/>
    <w:rsid w:val="006E2A9B"/>
    <w:rsid w:val="006E3310"/>
    <w:rsid w:val="006E4E39"/>
    <w:rsid w:val="006E565E"/>
    <w:rsid w:val="006E673D"/>
    <w:rsid w:val="006E7D3B"/>
    <w:rsid w:val="006F1B70"/>
    <w:rsid w:val="006F27F1"/>
    <w:rsid w:val="006F341D"/>
    <w:rsid w:val="006F3CDE"/>
    <w:rsid w:val="006F58D4"/>
    <w:rsid w:val="006F6582"/>
    <w:rsid w:val="0070346E"/>
    <w:rsid w:val="00704EDB"/>
    <w:rsid w:val="00705C44"/>
    <w:rsid w:val="00706101"/>
    <w:rsid w:val="00707072"/>
    <w:rsid w:val="00707D61"/>
    <w:rsid w:val="00712287"/>
    <w:rsid w:val="00712772"/>
    <w:rsid w:val="007148D3"/>
    <w:rsid w:val="00715B9A"/>
    <w:rsid w:val="00720281"/>
    <w:rsid w:val="00722AA1"/>
    <w:rsid w:val="00722AFA"/>
    <w:rsid w:val="007257D0"/>
    <w:rsid w:val="00725BC5"/>
    <w:rsid w:val="00726EA6"/>
    <w:rsid w:val="00727208"/>
    <w:rsid w:val="00727680"/>
    <w:rsid w:val="007348B1"/>
    <w:rsid w:val="007362A6"/>
    <w:rsid w:val="00736D7D"/>
    <w:rsid w:val="00740E58"/>
    <w:rsid w:val="007445A0"/>
    <w:rsid w:val="0074524B"/>
    <w:rsid w:val="00747D8B"/>
    <w:rsid w:val="00750569"/>
    <w:rsid w:val="00751228"/>
    <w:rsid w:val="00752C89"/>
    <w:rsid w:val="00754D54"/>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3CF4"/>
    <w:rsid w:val="007A43A6"/>
    <w:rsid w:val="007A58A6"/>
    <w:rsid w:val="007B3D2D"/>
    <w:rsid w:val="007B50AE"/>
    <w:rsid w:val="007B51DF"/>
    <w:rsid w:val="007B640F"/>
    <w:rsid w:val="007C05DD"/>
    <w:rsid w:val="007C3D18"/>
    <w:rsid w:val="007C60BF"/>
    <w:rsid w:val="007C6A07"/>
    <w:rsid w:val="007C75A1"/>
    <w:rsid w:val="007C77A5"/>
    <w:rsid w:val="007D04E5"/>
    <w:rsid w:val="007D5901"/>
    <w:rsid w:val="007D7526"/>
    <w:rsid w:val="007E4610"/>
    <w:rsid w:val="007E4715"/>
    <w:rsid w:val="007E505B"/>
    <w:rsid w:val="007E664F"/>
    <w:rsid w:val="007E7091"/>
    <w:rsid w:val="007E71B9"/>
    <w:rsid w:val="007F1961"/>
    <w:rsid w:val="00800263"/>
    <w:rsid w:val="00800CEC"/>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33F6"/>
    <w:rsid w:val="008677FD"/>
    <w:rsid w:val="008706D4"/>
    <w:rsid w:val="00870F8A"/>
    <w:rsid w:val="008719A4"/>
    <w:rsid w:val="00871D23"/>
    <w:rsid w:val="00874312"/>
    <w:rsid w:val="0087437C"/>
    <w:rsid w:val="00875CD7"/>
    <w:rsid w:val="00876B4D"/>
    <w:rsid w:val="00877F18"/>
    <w:rsid w:val="00892D7A"/>
    <w:rsid w:val="008941E3"/>
    <w:rsid w:val="00894A88"/>
    <w:rsid w:val="00895386"/>
    <w:rsid w:val="008A21FF"/>
    <w:rsid w:val="008A2CE2"/>
    <w:rsid w:val="008A30AC"/>
    <w:rsid w:val="008A44B8"/>
    <w:rsid w:val="008A51A8"/>
    <w:rsid w:val="008A54C7"/>
    <w:rsid w:val="008A77D8"/>
    <w:rsid w:val="008B0483"/>
    <w:rsid w:val="008B120C"/>
    <w:rsid w:val="008B1E43"/>
    <w:rsid w:val="008B34CC"/>
    <w:rsid w:val="008B3622"/>
    <w:rsid w:val="008B51A0"/>
    <w:rsid w:val="008B592A"/>
    <w:rsid w:val="008B7B5C"/>
    <w:rsid w:val="008C0AD5"/>
    <w:rsid w:val="008C0C99"/>
    <w:rsid w:val="008C2017"/>
    <w:rsid w:val="008C4958"/>
    <w:rsid w:val="008C4BAA"/>
    <w:rsid w:val="008C63E0"/>
    <w:rsid w:val="008C6AE8"/>
    <w:rsid w:val="008C7573"/>
    <w:rsid w:val="008D00A5"/>
    <w:rsid w:val="008D34F1"/>
    <w:rsid w:val="008D39D8"/>
    <w:rsid w:val="008D6D1A"/>
    <w:rsid w:val="008D7DE2"/>
    <w:rsid w:val="008E065E"/>
    <w:rsid w:val="008E0927"/>
    <w:rsid w:val="008E1909"/>
    <w:rsid w:val="008E79DC"/>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F87"/>
    <w:rsid w:val="00931BD9"/>
    <w:rsid w:val="009368F3"/>
    <w:rsid w:val="00937B32"/>
    <w:rsid w:val="00941636"/>
    <w:rsid w:val="00943742"/>
    <w:rsid w:val="00945C05"/>
    <w:rsid w:val="00946945"/>
    <w:rsid w:val="00947713"/>
    <w:rsid w:val="00950DE7"/>
    <w:rsid w:val="009517B4"/>
    <w:rsid w:val="00953920"/>
    <w:rsid w:val="00953D47"/>
    <w:rsid w:val="0095681E"/>
    <w:rsid w:val="009572D4"/>
    <w:rsid w:val="00961921"/>
    <w:rsid w:val="0096430A"/>
    <w:rsid w:val="0096554B"/>
    <w:rsid w:val="0096584A"/>
    <w:rsid w:val="00966303"/>
    <w:rsid w:val="0097014A"/>
    <w:rsid w:val="00971F08"/>
    <w:rsid w:val="0097603D"/>
    <w:rsid w:val="00976949"/>
    <w:rsid w:val="00980477"/>
    <w:rsid w:val="0098370D"/>
    <w:rsid w:val="00985253"/>
    <w:rsid w:val="009853B3"/>
    <w:rsid w:val="00990630"/>
    <w:rsid w:val="00991761"/>
    <w:rsid w:val="00991AE2"/>
    <w:rsid w:val="00994439"/>
    <w:rsid w:val="00994DCA"/>
    <w:rsid w:val="009960EC"/>
    <w:rsid w:val="009970DD"/>
    <w:rsid w:val="009A0FBA"/>
    <w:rsid w:val="009A1601"/>
    <w:rsid w:val="009A3BB6"/>
    <w:rsid w:val="009A462D"/>
    <w:rsid w:val="009A5CBA"/>
    <w:rsid w:val="009A7728"/>
    <w:rsid w:val="009B1F30"/>
    <w:rsid w:val="009B3AC2"/>
    <w:rsid w:val="009B4DF4"/>
    <w:rsid w:val="009B564E"/>
    <w:rsid w:val="009B7E87"/>
    <w:rsid w:val="009C0169"/>
    <w:rsid w:val="009C403E"/>
    <w:rsid w:val="009C4E08"/>
    <w:rsid w:val="009D4FF0"/>
    <w:rsid w:val="009D6FAC"/>
    <w:rsid w:val="009D703C"/>
    <w:rsid w:val="009D718F"/>
    <w:rsid w:val="009E068F"/>
    <w:rsid w:val="009E14E0"/>
    <w:rsid w:val="009E35DB"/>
    <w:rsid w:val="009E47A3"/>
    <w:rsid w:val="009F08F3"/>
    <w:rsid w:val="009F344F"/>
    <w:rsid w:val="00A03060"/>
    <w:rsid w:val="00A03143"/>
    <w:rsid w:val="00A031D8"/>
    <w:rsid w:val="00A048A8"/>
    <w:rsid w:val="00A04F49"/>
    <w:rsid w:val="00A10F60"/>
    <w:rsid w:val="00A13E54"/>
    <w:rsid w:val="00A17F63"/>
    <w:rsid w:val="00A2193B"/>
    <w:rsid w:val="00A2351A"/>
    <w:rsid w:val="00A25612"/>
    <w:rsid w:val="00A264A9"/>
    <w:rsid w:val="00A26DCF"/>
    <w:rsid w:val="00A27785"/>
    <w:rsid w:val="00A30187"/>
    <w:rsid w:val="00A3448A"/>
    <w:rsid w:val="00A36297"/>
    <w:rsid w:val="00A362DC"/>
    <w:rsid w:val="00A41E2B"/>
    <w:rsid w:val="00A45B74"/>
    <w:rsid w:val="00A506E3"/>
    <w:rsid w:val="00A52E1D"/>
    <w:rsid w:val="00A61499"/>
    <w:rsid w:val="00A62A77"/>
    <w:rsid w:val="00A63483"/>
    <w:rsid w:val="00A63E61"/>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611"/>
    <w:rsid w:val="00AC5A10"/>
    <w:rsid w:val="00AD0AA3"/>
    <w:rsid w:val="00AD3F94"/>
    <w:rsid w:val="00AD4A5A"/>
    <w:rsid w:val="00AE123C"/>
    <w:rsid w:val="00AE25EE"/>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47141"/>
    <w:rsid w:val="00B5116B"/>
    <w:rsid w:val="00B548B7"/>
    <w:rsid w:val="00B54F01"/>
    <w:rsid w:val="00B664C7"/>
    <w:rsid w:val="00B739F6"/>
    <w:rsid w:val="00B73F34"/>
    <w:rsid w:val="00B759CA"/>
    <w:rsid w:val="00B81A6C"/>
    <w:rsid w:val="00B83502"/>
    <w:rsid w:val="00B85DE5"/>
    <w:rsid w:val="00B90F73"/>
    <w:rsid w:val="00B91DF9"/>
    <w:rsid w:val="00B93B59"/>
    <w:rsid w:val="00B9406A"/>
    <w:rsid w:val="00BA2280"/>
    <w:rsid w:val="00BA2A08"/>
    <w:rsid w:val="00BA56D2"/>
    <w:rsid w:val="00BA76E0"/>
    <w:rsid w:val="00BB2A25"/>
    <w:rsid w:val="00BB51E9"/>
    <w:rsid w:val="00BB7F26"/>
    <w:rsid w:val="00BC0FDC"/>
    <w:rsid w:val="00BC3053"/>
    <w:rsid w:val="00BC4D2E"/>
    <w:rsid w:val="00BD48AC"/>
    <w:rsid w:val="00BD5F1A"/>
    <w:rsid w:val="00BE1234"/>
    <w:rsid w:val="00BE2FA6"/>
    <w:rsid w:val="00BE333F"/>
    <w:rsid w:val="00BE5EB8"/>
    <w:rsid w:val="00BE7406"/>
    <w:rsid w:val="00BE7603"/>
    <w:rsid w:val="00BF3279"/>
    <w:rsid w:val="00BF74C7"/>
    <w:rsid w:val="00C015F1"/>
    <w:rsid w:val="00C01F33"/>
    <w:rsid w:val="00C02CC6"/>
    <w:rsid w:val="00C040F7"/>
    <w:rsid w:val="00C04291"/>
    <w:rsid w:val="00C044AB"/>
    <w:rsid w:val="00C05706"/>
    <w:rsid w:val="00C07377"/>
    <w:rsid w:val="00C10478"/>
    <w:rsid w:val="00C12107"/>
    <w:rsid w:val="00C14D4B"/>
    <w:rsid w:val="00C154BB"/>
    <w:rsid w:val="00C1666F"/>
    <w:rsid w:val="00C201BF"/>
    <w:rsid w:val="00C268E6"/>
    <w:rsid w:val="00C279B5"/>
    <w:rsid w:val="00C27C45"/>
    <w:rsid w:val="00C3032A"/>
    <w:rsid w:val="00C3719D"/>
    <w:rsid w:val="00C37CB2"/>
    <w:rsid w:val="00C44296"/>
    <w:rsid w:val="00C473A5"/>
    <w:rsid w:val="00C50F4B"/>
    <w:rsid w:val="00C51185"/>
    <w:rsid w:val="00C54995"/>
    <w:rsid w:val="00C54D41"/>
    <w:rsid w:val="00C60783"/>
    <w:rsid w:val="00C64672"/>
    <w:rsid w:val="00C70697"/>
    <w:rsid w:val="00C72093"/>
    <w:rsid w:val="00C72EF4"/>
    <w:rsid w:val="00C73266"/>
    <w:rsid w:val="00C744FE"/>
    <w:rsid w:val="00C75D2F"/>
    <w:rsid w:val="00C767BE"/>
    <w:rsid w:val="00C76E3C"/>
    <w:rsid w:val="00C81568"/>
    <w:rsid w:val="00C9027A"/>
    <w:rsid w:val="00C9068E"/>
    <w:rsid w:val="00C90707"/>
    <w:rsid w:val="00C93814"/>
    <w:rsid w:val="00C93C4B"/>
    <w:rsid w:val="00C944AB"/>
    <w:rsid w:val="00C95B40"/>
    <w:rsid w:val="00CA1ED8"/>
    <w:rsid w:val="00CB1F63"/>
    <w:rsid w:val="00CB7170"/>
    <w:rsid w:val="00CC040E"/>
    <w:rsid w:val="00CC111F"/>
    <w:rsid w:val="00CC2011"/>
    <w:rsid w:val="00CC3EA0"/>
    <w:rsid w:val="00CC7B45"/>
    <w:rsid w:val="00CD0430"/>
    <w:rsid w:val="00CD1188"/>
    <w:rsid w:val="00CD2ED1"/>
    <w:rsid w:val="00CD337B"/>
    <w:rsid w:val="00CD60F0"/>
    <w:rsid w:val="00CD652C"/>
    <w:rsid w:val="00CE0424"/>
    <w:rsid w:val="00CE4CF6"/>
    <w:rsid w:val="00CE706A"/>
    <w:rsid w:val="00CE7561"/>
    <w:rsid w:val="00CE78BB"/>
    <w:rsid w:val="00CF1354"/>
    <w:rsid w:val="00CF2F0D"/>
    <w:rsid w:val="00CF3B1F"/>
    <w:rsid w:val="00CF3BF6"/>
    <w:rsid w:val="00CF625B"/>
    <w:rsid w:val="00CF687E"/>
    <w:rsid w:val="00CF73A5"/>
    <w:rsid w:val="00D0349B"/>
    <w:rsid w:val="00D10249"/>
    <w:rsid w:val="00D115C3"/>
    <w:rsid w:val="00D11897"/>
    <w:rsid w:val="00D13135"/>
    <w:rsid w:val="00D13E4E"/>
    <w:rsid w:val="00D239A7"/>
    <w:rsid w:val="00D23F47"/>
    <w:rsid w:val="00D26B8D"/>
    <w:rsid w:val="00D36E71"/>
    <w:rsid w:val="00D37D87"/>
    <w:rsid w:val="00D40B33"/>
    <w:rsid w:val="00D4318F"/>
    <w:rsid w:val="00D438BF"/>
    <w:rsid w:val="00D43C1D"/>
    <w:rsid w:val="00D440F8"/>
    <w:rsid w:val="00D4503B"/>
    <w:rsid w:val="00D546FF"/>
    <w:rsid w:val="00D55AD5"/>
    <w:rsid w:val="00D576CA"/>
    <w:rsid w:val="00D57BFF"/>
    <w:rsid w:val="00D6191E"/>
    <w:rsid w:val="00D61AF5"/>
    <w:rsid w:val="00D652B5"/>
    <w:rsid w:val="00D66155"/>
    <w:rsid w:val="00D708B0"/>
    <w:rsid w:val="00D75EF9"/>
    <w:rsid w:val="00D77B1D"/>
    <w:rsid w:val="00D8021F"/>
    <w:rsid w:val="00D80383"/>
    <w:rsid w:val="00D823C6"/>
    <w:rsid w:val="00D8327F"/>
    <w:rsid w:val="00D86CA3"/>
    <w:rsid w:val="00D871CE"/>
    <w:rsid w:val="00D9196D"/>
    <w:rsid w:val="00D92982"/>
    <w:rsid w:val="00D95756"/>
    <w:rsid w:val="00DA2061"/>
    <w:rsid w:val="00DA2096"/>
    <w:rsid w:val="00DA305E"/>
    <w:rsid w:val="00DA5417"/>
    <w:rsid w:val="00DA56E8"/>
    <w:rsid w:val="00DA590C"/>
    <w:rsid w:val="00DA59F7"/>
    <w:rsid w:val="00DB0A9F"/>
    <w:rsid w:val="00DB377D"/>
    <w:rsid w:val="00DC2D36"/>
    <w:rsid w:val="00DC53EF"/>
    <w:rsid w:val="00DE5608"/>
    <w:rsid w:val="00DE58D0"/>
    <w:rsid w:val="00DE654F"/>
    <w:rsid w:val="00DF0B6E"/>
    <w:rsid w:val="00DF15E0"/>
    <w:rsid w:val="00DF37A0"/>
    <w:rsid w:val="00DF3BC8"/>
    <w:rsid w:val="00DF66E1"/>
    <w:rsid w:val="00E110E7"/>
    <w:rsid w:val="00E11B20"/>
    <w:rsid w:val="00E140D1"/>
    <w:rsid w:val="00E17FA2"/>
    <w:rsid w:val="00E22330"/>
    <w:rsid w:val="00E30B5A"/>
    <w:rsid w:val="00E3123D"/>
    <w:rsid w:val="00E31461"/>
    <w:rsid w:val="00E31D43"/>
    <w:rsid w:val="00E32608"/>
    <w:rsid w:val="00E34188"/>
    <w:rsid w:val="00E34B6E"/>
    <w:rsid w:val="00E35559"/>
    <w:rsid w:val="00E3723A"/>
    <w:rsid w:val="00E37860"/>
    <w:rsid w:val="00E40A5C"/>
    <w:rsid w:val="00E431A4"/>
    <w:rsid w:val="00E446F1"/>
    <w:rsid w:val="00E46886"/>
    <w:rsid w:val="00E47AEF"/>
    <w:rsid w:val="00E53B75"/>
    <w:rsid w:val="00E54096"/>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362"/>
    <w:rsid w:val="00EA7A41"/>
    <w:rsid w:val="00EB077B"/>
    <w:rsid w:val="00EB4EA2"/>
    <w:rsid w:val="00EC24D5"/>
    <w:rsid w:val="00EC27C6"/>
    <w:rsid w:val="00EC4207"/>
    <w:rsid w:val="00EC4518"/>
    <w:rsid w:val="00EC5653"/>
    <w:rsid w:val="00EC6B15"/>
    <w:rsid w:val="00EC71CE"/>
    <w:rsid w:val="00ED1006"/>
    <w:rsid w:val="00EE498B"/>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1C27"/>
    <w:rsid w:val="00F4444C"/>
    <w:rsid w:val="00F4766C"/>
    <w:rsid w:val="00F5060E"/>
    <w:rsid w:val="00F507D1"/>
    <w:rsid w:val="00F519CE"/>
    <w:rsid w:val="00F51ADA"/>
    <w:rsid w:val="00F53469"/>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522"/>
    <w:rsid w:val="00F92782"/>
    <w:rsid w:val="00F93AA9"/>
    <w:rsid w:val="00F96985"/>
    <w:rsid w:val="00F97838"/>
    <w:rsid w:val="00FA2BB3"/>
    <w:rsid w:val="00FA5F98"/>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04BE"/>
    <w:rsid w:val="00FF332D"/>
    <w:rsid w:val="00FF45A5"/>
    <w:rsid w:val="00FF5247"/>
    <w:rsid w:val="00FF5C91"/>
    <w:rsid w:val="00FF5E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Agreement">
    <w:name w:val="Agreement"/>
    <w:basedOn w:val="Normal"/>
    <w:next w:val="Doc-text2"/>
    <w:qFormat/>
    <w:rsid w:val="00340F53"/>
    <w:pPr>
      <w:numPr>
        <w:numId w:val="28"/>
      </w:numPr>
      <w:tabs>
        <w:tab w:val="clear" w:pos="1352"/>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styleId="Revision">
    <w:name w:val="Revision"/>
    <w:hidden/>
    <w:uiPriority w:val="99"/>
    <w:semiHidden/>
    <w:rsid w:val="00BE5EB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232</TotalTime>
  <Pages>6</Pages>
  <Words>2723</Words>
  <Characters>16896</Characters>
  <Application>Microsoft Office Word</Application>
  <DocSecurity>0</DocSecurity>
  <Lines>422</Lines>
  <Paragraphs>306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19313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152</cp:revision>
  <cp:lastPrinted>2008-01-31T07:09:00Z</cp:lastPrinted>
  <dcterms:created xsi:type="dcterms:W3CDTF">2022-06-23T13:54:00Z</dcterms:created>
  <dcterms:modified xsi:type="dcterms:W3CDTF">2022-11-03T21:57:00Z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